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RPr="00D716EC" w:rsidTr="00D716EC">
        <w:tc>
          <w:tcPr>
            <w:tcW w:w="9062" w:type="dxa"/>
            <w:shd w:val="clear" w:color="auto" w:fill="990033"/>
          </w:tcPr>
          <w:p w:rsidR="00D716EC" w:rsidRP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1-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Identification of the Education Offer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1124FE" w:rsidRDefault="00D716EC" w:rsidP="00AF6B34">
      <w:pPr>
        <w:rPr>
          <w:rFonts w:ascii="Arial,Bold" w:hAnsi="Arial,Bold" w:cs="Arial,Bold"/>
          <w:b/>
          <w:bCs/>
          <w:sz w:val="24"/>
          <w:szCs w:val="24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Level </w:t>
      </w:r>
      <w:r w:rsidRPr="001124FE">
        <w:rPr>
          <w:rFonts w:ascii="Arial,Bold" w:hAnsi="Arial,Bold" w:cs="Arial,Bold"/>
          <w:b/>
          <w:bCs/>
          <w:sz w:val="24"/>
          <w:szCs w:val="24"/>
        </w:rPr>
        <w:t>:</w:t>
      </w:r>
      <w:r w:rsidR="00AF6B34">
        <w:rPr>
          <w:rFonts w:ascii="Arial,Bold" w:hAnsi="Arial,Bold" w:cs="Arial,Bold"/>
          <w:b/>
          <w:bCs/>
          <w:sz w:val="24"/>
          <w:szCs w:val="24"/>
        </w:rPr>
        <w:t xml:space="preserve"> Master</w:t>
      </w:r>
    </w:p>
    <w:p w:rsidR="00D716EC" w:rsidRPr="00D716EC" w:rsidRDefault="00D716EC" w:rsidP="00125D52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Field</w:t>
      </w:r>
      <w:r w:rsidRPr="008B6F55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:</w:t>
      </w:r>
      <w:r w:rsidR="00AF6B34" w:rsidRPr="008B6F55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125D52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</w:p>
    <w:p w:rsidR="00D716EC" w:rsidRPr="001124FE" w:rsidRDefault="00D716EC" w:rsidP="00125D52">
      <w:pPr>
        <w:rPr>
          <w:rFonts w:ascii="Arial,Bold" w:hAnsi="Arial,Bold" w:cs="Arial,Bold"/>
          <w:b/>
          <w:bCs/>
          <w:sz w:val="24"/>
          <w:szCs w:val="24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Branch</w:t>
      </w:r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AF6B34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125D52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</w:p>
    <w:p w:rsidR="00D716EC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Speciality</w:t>
      </w:r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AF6B34">
        <w:rPr>
          <w:rFonts w:ascii="Arial,Bold" w:hAnsi="Arial,Bold" w:cs="Arial,Bold"/>
          <w:b/>
          <w:bCs/>
          <w:sz w:val="24"/>
          <w:szCs w:val="24"/>
        </w:rPr>
        <w:t xml:space="preserve"> Structures</w:t>
      </w:r>
    </w:p>
    <w:p w:rsidR="00D716EC" w:rsidRPr="00D716EC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2-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Educational Establishment :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D716EC" w:rsidRDefault="00D716EC" w:rsidP="00125D52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Faculty/Institute</w:t>
      </w:r>
      <w:r w:rsidRPr="00125D52">
        <w:rPr>
          <w:rFonts w:ascii="Arial,Bold" w:hAnsi="Arial,Bold" w:cs="Arial,Bold"/>
          <w:b/>
          <w:bCs/>
          <w:i/>
          <w:iCs/>
          <w:sz w:val="24"/>
          <w:szCs w:val="24"/>
        </w:rPr>
        <w:t>:</w:t>
      </w:r>
      <w:r w:rsidR="00AF6B34" w:rsidRPr="00125D52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Faculty of </w:t>
      </w:r>
      <w:r w:rsidR="00125D52">
        <w:rPr>
          <w:rFonts w:ascii="Arial,Bold" w:hAnsi="Arial,Bold" w:cs="Arial,Bold"/>
          <w:b/>
          <w:bCs/>
          <w:i/>
          <w:iCs/>
          <w:sz w:val="24"/>
          <w:szCs w:val="24"/>
        </w:rPr>
        <w:t>T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ehnology</w:t>
      </w:r>
    </w:p>
    <w:p w:rsidR="00D716EC" w:rsidRPr="00D716EC" w:rsidRDefault="00D716EC" w:rsidP="00125D52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Department</w:t>
      </w:r>
      <w:r w:rsidR="008B6F55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Pr="00125D52">
        <w:rPr>
          <w:rFonts w:ascii="Arial,Bold" w:hAnsi="Arial,Bold" w:cs="Arial,Bold"/>
          <w:b/>
          <w:bCs/>
          <w:i/>
          <w:iCs/>
          <w:sz w:val="24"/>
          <w:szCs w:val="24"/>
        </w:rPr>
        <w:t>:</w:t>
      </w:r>
      <w:r w:rsidR="00AF6B34" w:rsidRPr="00125D52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125D52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  <w:r w:rsid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department</w:t>
      </w:r>
    </w:p>
    <w:p w:rsidR="00D716EC" w:rsidRDefault="00D716EC" w:rsidP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3-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External partners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D716EC" w:rsidRDefault="00D716EC" w:rsidP="00D716EC">
      <w:pPr>
        <w:rPr>
          <w:b/>
          <w:bCs/>
          <w:i/>
          <w:iCs/>
          <w:u w:val="single"/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Algerian Academic partners</w:t>
      </w:r>
      <w:r w:rsidRPr="00D716EC">
        <w:rPr>
          <w:b/>
          <w:bCs/>
          <w:i/>
          <w:iCs/>
          <w:u w:val="single"/>
          <w:lang w:val="en-US"/>
        </w:rPr>
        <w:t>:</w:t>
      </w:r>
    </w:p>
    <w:p w:rsidR="00D716EC" w:rsidRPr="00B33807" w:rsidRDefault="00D716EC" w:rsidP="00574E9F">
      <w:pPr>
        <w:rPr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Companies and other socio-economic partners</w:t>
      </w:r>
      <w:r w:rsidRPr="00B33807">
        <w:rPr>
          <w:b/>
          <w:bCs/>
          <w:lang w:val="en-US"/>
        </w:rPr>
        <w:t>:</w:t>
      </w:r>
      <w:r w:rsidR="008B6F55">
        <w:rPr>
          <w:b/>
          <w:bCs/>
          <w:lang w:val="en-US"/>
        </w:rPr>
        <w:t xml:space="preserve"> SEROR, SOGERHWIT, ADA, Gr</w:t>
      </w:r>
      <w:r w:rsidR="00574E9F">
        <w:rPr>
          <w:b/>
          <w:bCs/>
          <w:lang w:val="en-US"/>
        </w:rPr>
        <w:t>oupe HASNAOUI.</w:t>
      </w:r>
      <w:r w:rsidR="00574E9F" w:rsidRPr="00574E9F">
        <w:t xml:space="preserve"> </w:t>
      </w:r>
    </w:p>
    <w:p w:rsidR="00D716EC" w:rsidRPr="00D716EC" w:rsidRDefault="00D716EC" w:rsidP="00D716EC">
      <w:pPr>
        <w:rPr>
          <w:i/>
          <w:iCs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International partners</w:t>
      </w:r>
      <w:r w:rsidRPr="00D716EC">
        <w:rPr>
          <w:b/>
          <w:bCs/>
          <w:i/>
          <w:iCs/>
          <w:u w:val="single"/>
        </w:rPr>
        <w:t xml:space="preserve"> : </w:t>
      </w: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4-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1124F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Context and objectives of the training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:</w:t>
            </w:r>
          </w:p>
        </w:tc>
      </w:tr>
    </w:tbl>
    <w:p w:rsidR="00AF1F53" w:rsidRDefault="00AF1F53" w:rsidP="00AF6B34">
      <w:pPr>
        <w:jc w:val="both"/>
        <w:rPr>
          <w:lang w:val="en-US"/>
        </w:rPr>
      </w:pPr>
    </w:p>
    <w:p w:rsidR="00D716EC" w:rsidRDefault="00AF6B34" w:rsidP="00AF6B34">
      <w:pPr>
        <w:jc w:val="both"/>
        <w:rPr>
          <w:lang w:val="en-US"/>
        </w:rPr>
      </w:pPr>
      <w:r w:rsidRPr="00AF6B34">
        <w:rPr>
          <w:lang w:val="en-US"/>
        </w:rPr>
        <w:t>The aim of the Civil Engineering Master's degree, with the "Structures" option, is to train professionals capable of designing, studying and monitoring structures in civil engineering, concrete and steel structures.</w:t>
      </w:r>
    </w:p>
    <w:p w:rsidR="00AF6B34" w:rsidRPr="00AF6B34" w:rsidRDefault="00AF6B34" w:rsidP="00AF6B34">
      <w:pPr>
        <w:jc w:val="both"/>
        <w:rPr>
          <w:lang w:val="en-US"/>
        </w:rPr>
      </w:pPr>
      <w:r w:rsidRPr="00AF6B34">
        <w:rPr>
          <w:lang w:val="en-US"/>
        </w:rPr>
        <w:t>To train generalist senior managers capable of participating in the study, management and monitoring of structural projects.</w:t>
      </w:r>
    </w:p>
    <w:p w:rsidR="00AF6B34" w:rsidRDefault="00AF6B34" w:rsidP="00AF6B34">
      <w:pPr>
        <w:jc w:val="both"/>
        <w:rPr>
          <w:lang w:val="en-US"/>
        </w:rPr>
      </w:pPr>
      <w:r w:rsidRPr="00AF6B34">
        <w:rPr>
          <w:lang w:val="en-US"/>
        </w:rPr>
        <w:lastRenderedPageBreak/>
        <w:t>Graduates of the Structures Master's degree have solid scientific and technical knowledge, as well as skills in human management and the organisation of construction projects.</w:t>
      </w:r>
    </w:p>
    <w:p w:rsidR="00AF1F53" w:rsidRDefault="00AF1F53" w:rsidP="00AF6B34">
      <w:pPr>
        <w:jc w:val="both"/>
        <w:rPr>
          <w:lang w:val="en-US"/>
        </w:rPr>
      </w:pPr>
      <w:r w:rsidRPr="00AF1F53">
        <w:rPr>
          <w:lang w:val="en-US"/>
        </w:rPr>
        <w:t>Preparing for a career as a Civil Engineering executive. Teamwork and developing communicative and critical thinking skills.</w:t>
      </w:r>
    </w:p>
    <w:p w:rsidR="00D617CF" w:rsidRDefault="00D617CF" w:rsidP="00AF6B34">
      <w:pPr>
        <w:jc w:val="both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bookmarkStart w:id="0" w:name="_GoBack"/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5-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Facilities, Equipment and Laboratoires</w:t>
            </w:r>
          </w:p>
        </w:tc>
      </w:tr>
    </w:tbl>
    <w:p w:rsidR="00574E9F" w:rsidRDefault="00574E9F" w:rsidP="00574E9F">
      <w:pPr>
        <w:rPr>
          <w:lang w:val="en-US"/>
        </w:rPr>
      </w:pPr>
    </w:p>
    <w:p w:rsidR="00574E9F" w:rsidRPr="00574E9F" w:rsidRDefault="00574E9F" w:rsidP="00574E9F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74E9F">
        <w:rPr>
          <w:lang w:val="en-US"/>
        </w:rPr>
        <w:t>Material identification and quality control tests (steel, metal, wood, concrete, cement, plaster, etc.)</w:t>
      </w:r>
    </w:p>
    <w:p w:rsidR="00574E9F" w:rsidRPr="00574E9F" w:rsidRDefault="00574E9F" w:rsidP="00574E9F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74E9F">
        <w:rPr>
          <w:lang w:val="en-US"/>
        </w:rPr>
        <w:t>Static and dynamic tests on reduced or actual scale on structural systems.</w:t>
      </w:r>
    </w:p>
    <w:bookmarkEnd w:id="0"/>
    <w:p w:rsidR="00D716EC" w:rsidRPr="00574E9F" w:rsidRDefault="00574E9F" w:rsidP="00574E9F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74E9F">
        <w:rPr>
          <w:lang w:val="en-US"/>
        </w:rPr>
        <w:t>Testing of innovative materials and products in the field of construction.</w:t>
      </w:r>
    </w:p>
    <w:p w:rsidR="00AF1F53" w:rsidRDefault="00125D52">
      <w:pPr>
        <w:rPr>
          <w:lang w:val="en-US"/>
        </w:rPr>
      </w:pPr>
      <w:r>
        <w:rPr>
          <w:lang w:val="en-US"/>
        </w:rPr>
        <w:t>Laboratories : EOLE, RISAM.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6-</w:t>
            </w:r>
            <w:r w:rsidR="0003557E">
              <w:rPr>
                <w:rFonts w:ascii="Arial,Bold" w:hAnsi="Arial,Bold" w:cs="Arial,Bold"/>
                <w:b/>
                <w:bCs/>
                <w:sz w:val="28"/>
                <w:szCs w:val="28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Profiles and Competencies Targeted</w:t>
            </w:r>
          </w:p>
        </w:tc>
      </w:tr>
    </w:tbl>
    <w:p w:rsidR="00D617CF" w:rsidRPr="00D617CF" w:rsidRDefault="00D617CF" w:rsidP="00D617CF">
      <w:pPr>
        <w:rPr>
          <w:lang w:val="en-US"/>
        </w:rPr>
      </w:pPr>
    </w:p>
    <w:p w:rsidR="00D617CF" w:rsidRDefault="00D617CF" w:rsidP="00D617CF">
      <w:pPr>
        <w:jc w:val="both"/>
        <w:rPr>
          <w:lang w:val="en-US"/>
        </w:rPr>
      </w:pPr>
      <w:r w:rsidRPr="00D617CF">
        <w:rPr>
          <w:lang w:val="en-US"/>
        </w:rPr>
        <w:t xml:space="preserve">The Master's program provides candidates with the necessary tools for the design and analysis of structures in Civil Engineering, specifically in concrete and steel framing. </w:t>
      </w:r>
    </w:p>
    <w:p w:rsidR="00D617CF" w:rsidRDefault="00D617CF" w:rsidP="00D617CF">
      <w:pPr>
        <w:jc w:val="both"/>
        <w:rPr>
          <w:lang w:val="en-US"/>
        </w:rPr>
      </w:pPr>
      <w:r w:rsidRPr="00D617CF">
        <w:rPr>
          <w:lang w:val="en-US"/>
        </w:rPr>
        <w:t xml:space="preserve">It introduces advanced concepts in structural rehabilitation, finite element modeling of structures, seismic engineering, and geotechnical calculations. </w:t>
      </w:r>
    </w:p>
    <w:p w:rsidR="00D716EC" w:rsidRDefault="00D617CF" w:rsidP="00D617CF">
      <w:pPr>
        <w:jc w:val="both"/>
        <w:rPr>
          <w:lang w:val="en-US"/>
        </w:rPr>
      </w:pPr>
      <w:r w:rsidRPr="00D617CF">
        <w:rPr>
          <w:lang w:val="en-US"/>
        </w:rPr>
        <w:t>It covers the types of materials to be used in structures and their behavior under extreme loads.</w:t>
      </w: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C52399">
        <w:trPr>
          <w:trHeight w:val="70"/>
        </w:trPr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>7-</w:t>
            </w:r>
            <w:r w:rsidR="0003557E"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Development Prospects and Employability</w:t>
            </w:r>
          </w:p>
        </w:tc>
      </w:tr>
    </w:tbl>
    <w:p w:rsidR="00C52399" w:rsidRDefault="00C52399" w:rsidP="00C52399">
      <w:pPr>
        <w:rPr>
          <w:lang w:val="en-US"/>
        </w:rPr>
      </w:pPr>
    </w:p>
    <w:p w:rsidR="00D617CF" w:rsidRDefault="00D617CF" w:rsidP="00D617CF">
      <w:r w:rsidRPr="00D617CF">
        <w:t xml:space="preserve">Career opportunities for professionals in executive positions are significant in all phases of a construction project: </w:t>
      </w:r>
    </w:p>
    <w:p w:rsidR="00D617CF" w:rsidRDefault="00D617CF" w:rsidP="00D617CF">
      <w:pPr>
        <w:pStyle w:val="Paragraphedeliste"/>
        <w:numPr>
          <w:ilvl w:val="0"/>
          <w:numId w:val="1"/>
        </w:numPr>
      </w:pPr>
      <w:r w:rsidRPr="00D617CF">
        <w:t xml:space="preserve">Work programming: public sector (local authorities, construction companies). </w:t>
      </w:r>
    </w:p>
    <w:p w:rsidR="00D617CF" w:rsidRDefault="00D617CF" w:rsidP="00D617CF">
      <w:pPr>
        <w:pStyle w:val="Paragraphedeliste"/>
        <w:numPr>
          <w:ilvl w:val="0"/>
          <w:numId w:val="1"/>
        </w:numPr>
      </w:pPr>
      <w:r w:rsidRPr="00D617CF">
        <w:t xml:space="preserve">Structural analysis and design: engineering firms, consulting firms. </w:t>
      </w:r>
    </w:p>
    <w:p w:rsidR="00D617CF" w:rsidRDefault="00D617CF" w:rsidP="00D617CF">
      <w:pPr>
        <w:pStyle w:val="Paragraphedeliste"/>
        <w:numPr>
          <w:ilvl w:val="0"/>
          <w:numId w:val="1"/>
        </w:numPr>
      </w:pPr>
      <w:r w:rsidRPr="00D617CF">
        <w:t>Construction management, supervision, and quality control: general contractors, subcontractors, construction management firms, inspection agencies.</w:t>
      </w:r>
    </w:p>
    <w:p w:rsidR="00D617CF" w:rsidRDefault="00D617CF" w:rsidP="00D617CF">
      <w:pPr>
        <w:pStyle w:val="Paragraphedeliste"/>
        <w:numPr>
          <w:ilvl w:val="0"/>
          <w:numId w:val="1"/>
        </w:numPr>
      </w:pPr>
      <w:r w:rsidRPr="00D617CF">
        <w:t xml:space="preserve">Maintenance and asset management: technical management, rehabilitation, renovations. </w:t>
      </w:r>
    </w:p>
    <w:p w:rsidR="00D617CF" w:rsidRDefault="00D617CF" w:rsidP="00D617CF">
      <w:pPr>
        <w:pStyle w:val="Paragraphedeliste"/>
        <w:numPr>
          <w:ilvl w:val="0"/>
          <w:numId w:val="1"/>
        </w:numPr>
      </w:pPr>
      <w:r w:rsidRPr="00D617CF">
        <w:t>Site supervision</w:t>
      </w:r>
      <w:r>
        <w:t>.</w:t>
      </w:r>
    </w:p>
    <w:p w:rsidR="00D617CF" w:rsidRPr="004B7D26" w:rsidRDefault="00D617CF" w:rsidP="00F75405">
      <w:pPr>
        <w:pStyle w:val="Paragraphedeliste"/>
        <w:numPr>
          <w:ilvl w:val="0"/>
          <w:numId w:val="1"/>
        </w:numPr>
        <w:rPr>
          <w:lang w:val="en-US"/>
        </w:rPr>
      </w:pPr>
      <w:r w:rsidRPr="00D617CF">
        <w:t>Laboratories.</w:t>
      </w:r>
    </w:p>
    <w:p w:rsidR="004B7D26" w:rsidRPr="004B7D26" w:rsidRDefault="004B7D26" w:rsidP="004B7D26">
      <w:pPr>
        <w:rPr>
          <w:lang w:val="en-US"/>
        </w:rPr>
      </w:pPr>
    </w:p>
    <w:tbl>
      <w:tblPr>
        <w:tblStyle w:val="Grilledutableau"/>
        <w:tblW w:w="0" w:type="auto"/>
        <w:shd w:val="solid" w:color="990033" w:fill="990033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solid" w:color="990033" w:fill="990033"/>
          </w:tcPr>
          <w:p w:rsidR="00D716EC" w:rsidRPr="00D716EC" w:rsidRDefault="00D716EC" w:rsidP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8-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Organisation of the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S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emesters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T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eaching</w:t>
            </w:r>
          </w:p>
        </w:tc>
      </w:tr>
    </w:tbl>
    <w:p w:rsidR="00D716EC" w:rsidRDefault="00D716EC" w:rsidP="00D716EC">
      <w:pPr>
        <w:tabs>
          <w:tab w:val="left" w:pos="3360"/>
        </w:tabs>
        <w:rPr>
          <w:lang w:val="en-US"/>
        </w:rPr>
      </w:pPr>
    </w:p>
    <w:p w:rsidR="00C52399" w:rsidRPr="00341B51" w:rsidRDefault="00574E9F" w:rsidP="00C52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S</w:t>
      </w:r>
      <w:r w:rsidRPr="00574E9F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emester</w:t>
      </w:r>
      <w:r w:rsidR="00C52399" w:rsidRPr="00341B51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1</w:t>
      </w:r>
    </w:p>
    <w:p w:rsidR="00DF2D70" w:rsidRPr="00DF2D70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Mechanics of structures (3h)</w:t>
      </w:r>
    </w:p>
    <w:p w:rsidR="00DF2D70" w:rsidRPr="00DF2D70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Structural dynamics 1 (3h)</w:t>
      </w:r>
    </w:p>
    <w:p w:rsidR="00DF2D70" w:rsidRPr="00DF2D70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Reinfor</w:t>
      </w:r>
      <w:r w:rsidR="002A0778">
        <w:rPr>
          <w:lang w:val="en-US"/>
        </w:rPr>
        <w:t>ced concrete structures 1 (3 h</w:t>
      </w:r>
      <w:r w:rsidRPr="00DF2D70">
        <w:rPr>
          <w:lang w:val="en-US"/>
        </w:rPr>
        <w:t>)</w:t>
      </w:r>
    </w:p>
    <w:p w:rsidR="00C52399" w:rsidRPr="00DF2D70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Metal structures (4h30)</w:t>
      </w:r>
    </w:p>
    <w:p w:rsidR="00DF2D70" w:rsidRPr="00DF2D70" w:rsidRDefault="002A0778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>
        <w:rPr>
          <w:lang w:val="en-US"/>
        </w:rPr>
        <w:t>Complementary programming (3 h</w:t>
      </w:r>
      <w:r w:rsidR="00DF2D70" w:rsidRPr="00DF2D70">
        <w:rPr>
          <w:lang w:val="en-US"/>
        </w:rPr>
        <w:t>)</w:t>
      </w:r>
    </w:p>
    <w:p w:rsidR="00DF2D70" w:rsidRPr="00DF2D70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Experimental methods (1h30)</w:t>
      </w:r>
    </w:p>
    <w:p w:rsidR="00C52399" w:rsidRPr="00DF2D70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Innovative materials (3 hrs)</w:t>
      </w:r>
    </w:p>
    <w:p w:rsidR="00C52399" w:rsidRPr="00DF2D70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Technical English and terminology (1h30)</w:t>
      </w:r>
    </w:p>
    <w:p w:rsidR="00DF2D70" w:rsidRPr="00DF2D70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Housing, safety and public health</w:t>
      </w:r>
      <w:r w:rsidR="002A0778">
        <w:rPr>
          <w:lang w:val="en-US"/>
        </w:rPr>
        <w:t xml:space="preserve"> </w:t>
      </w:r>
      <w:r w:rsidR="002A0778" w:rsidRPr="00DF2D70">
        <w:rPr>
          <w:lang w:val="en-US"/>
        </w:rPr>
        <w:t>(1h30)</w:t>
      </w:r>
    </w:p>
    <w:p w:rsidR="00C52399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Risk management</w:t>
      </w:r>
      <w:r w:rsidR="002A0778">
        <w:rPr>
          <w:lang w:val="en-US"/>
        </w:rPr>
        <w:t xml:space="preserve"> </w:t>
      </w:r>
      <w:r w:rsidR="002A0778" w:rsidRPr="00DF2D70">
        <w:rPr>
          <w:lang w:val="en-US"/>
        </w:rPr>
        <w:t>(1h30)</w:t>
      </w:r>
    </w:p>
    <w:p w:rsidR="00DF2D70" w:rsidRPr="00DF2D70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DF2D70">
        <w:rPr>
          <w:lang w:val="en-US"/>
        </w:rPr>
        <w:t>Communication</w:t>
      </w:r>
      <w:r w:rsidR="002A0778">
        <w:rPr>
          <w:lang w:val="en-US"/>
        </w:rPr>
        <w:t xml:space="preserve"> </w:t>
      </w:r>
      <w:r w:rsidR="002A0778" w:rsidRPr="00DF2D70">
        <w:rPr>
          <w:lang w:val="en-US"/>
        </w:rPr>
        <w:t>(1h30)</w:t>
      </w:r>
    </w:p>
    <w:p w:rsidR="00C52399" w:rsidRPr="00341B51" w:rsidRDefault="00574E9F" w:rsidP="00C52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S</w:t>
      </w:r>
      <w:r w:rsidRPr="00574E9F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emester</w:t>
      </w:r>
      <w:r w:rsidR="00C52399" w:rsidRPr="00341B51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2</w:t>
      </w:r>
    </w:p>
    <w:p w:rsidR="00DF2D70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Elasticity (4h30)</w:t>
      </w:r>
    </w:p>
    <w:p w:rsidR="00DF2D70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Structural dynamics 2 (3h)</w:t>
      </w:r>
    </w:p>
    <w:p w:rsidR="00DF2D70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Reinfor</w:t>
      </w:r>
      <w:r w:rsidR="004B7D26">
        <w:rPr>
          <w:lang w:val="en-US"/>
        </w:rPr>
        <w:t>ced concrete structures 2 (3 h</w:t>
      </w:r>
      <w:r w:rsidRPr="004B7D26">
        <w:rPr>
          <w:lang w:val="en-US"/>
        </w:rPr>
        <w:t>)</w:t>
      </w:r>
    </w:p>
    <w:p w:rsidR="00C52399" w:rsidRPr="004B7D26" w:rsidRDefault="004B7D26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>
        <w:rPr>
          <w:lang w:val="en-US"/>
        </w:rPr>
        <w:t>Foundations and supports (3 h</w:t>
      </w:r>
      <w:r w:rsidR="00DF2D70" w:rsidRPr="004B7D26">
        <w:rPr>
          <w:lang w:val="en-US"/>
        </w:rPr>
        <w:t>)</w:t>
      </w:r>
    </w:p>
    <w:p w:rsidR="00DF2D70" w:rsidRPr="004B7D26" w:rsidRDefault="004B7D26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Finite element methods (3 h</w:t>
      </w:r>
      <w:r w:rsidR="00DF2D70" w:rsidRPr="004B7D26">
        <w:rPr>
          <w:lang w:val="en-US"/>
        </w:rPr>
        <w:t>)</w:t>
      </w:r>
    </w:p>
    <w:p w:rsidR="00C52399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Steel construction project (4h30)</w:t>
      </w:r>
    </w:p>
    <w:p w:rsidR="00C52399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Ethics, deontology and intellectual property (1h30)</w:t>
      </w:r>
    </w:p>
    <w:p w:rsidR="00DF2D70" w:rsidRPr="004B7D26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Building thermics (1h30)</w:t>
      </w:r>
    </w:p>
    <w:p w:rsidR="00DF2D70" w:rsidRPr="004B7D26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Architectural heritage (1h30)</w:t>
      </w:r>
    </w:p>
    <w:p w:rsidR="00C52399" w:rsidRPr="00341B51" w:rsidRDefault="00574E9F" w:rsidP="00DF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S</w:t>
      </w:r>
      <w:r w:rsidRPr="00574E9F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emester</w:t>
      </w:r>
      <w:r w:rsidR="00C52399" w:rsidRPr="00341B51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3</w:t>
      </w:r>
    </w:p>
    <w:p w:rsidR="00DF2D70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Prestressed concrete (4h30)</w:t>
      </w:r>
    </w:p>
    <w:p w:rsidR="00DF2D70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Plasticity and damage (3h)</w:t>
      </w:r>
    </w:p>
    <w:p w:rsidR="00DF2D70" w:rsidRPr="004B7D26" w:rsidRDefault="004B7D26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>
        <w:rPr>
          <w:lang w:val="en-US"/>
        </w:rPr>
        <w:t>Earthquake engineering (3 h</w:t>
      </w:r>
      <w:r w:rsidR="00DF2D70" w:rsidRPr="004B7D26">
        <w:rPr>
          <w:lang w:val="en-US"/>
        </w:rPr>
        <w:t>)</w:t>
      </w:r>
    </w:p>
    <w:p w:rsidR="00C52399" w:rsidRPr="004B7D26" w:rsidRDefault="004B7D26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>
        <w:rPr>
          <w:lang w:val="en-US"/>
        </w:rPr>
        <w:t>Special structures (3 h</w:t>
      </w:r>
      <w:r w:rsidR="00DF2D70" w:rsidRPr="004B7D26">
        <w:rPr>
          <w:lang w:val="en-US"/>
        </w:rPr>
        <w:t>)</w:t>
      </w:r>
    </w:p>
    <w:p w:rsidR="00DF2D70" w:rsidRPr="004B7D26" w:rsidRDefault="004B7D26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>
        <w:rPr>
          <w:lang w:val="en-US"/>
        </w:rPr>
        <w:t>Structural modelling (3 h</w:t>
      </w:r>
      <w:r w:rsidR="00DF2D70" w:rsidRPr="004B7D26">
        <w:rPr>
          <w:lang w:val="en-US"/>
        </w:rPr>
        <w:t>)</w:t>
      </w:r>
    </w:p>
    <w:p w:rsidR="00C52399" w:rsidRPr="004B7D26" w:rsidRDefault="00DF2D70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Reinforced concrete structures project (4h30)</w:t>
      </w:r>
    </w:p>
    <w:p w:rsidR="00C52399" w:rsidRPr="004B7D26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Documentary research and dissertation design (1h30)</w:t>
      </w:r>
    </w:p>
    <w:p w:rsidR="00DF2D70" w:rsidRPr="004B7D26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Pathologies and rehabilitation of structures (1h30)</w:t>
      </w:r>
    </w:p>
    <w:p w:rsidR="00DF2D70" w:rsidRPr="004B7D26" w:rsidRDefault="00DF2D70" w:rsidP="00DF2D70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Project management (1h30)</w:t>
      </w:r>
    </w:p>
    <w:p w:rsidR="00C52399" w:rsidRDefault="00574E9F" w:rsidP="00DF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S</w:t>
      </w:r>
      <w:r w:rsidRPr="00574E9F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emester</w:t>
      </w:r>
      <w:r w:rsidR="00C52399" w:rsidRPr="00341B51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4</w:t>
      </w:r>
    </w:p>
    <w:p w:rsidR="00C52399" w:rsidRPr="00D716EC" w:rsidRDefault="003E164B" w:rsidP="004B7D26">
      <w:pPr>
        <w:autoSpaceDE w:val="0"/>
        <w:autoSpaceDN w:val="0"/>
        <w:adjustRightInd w:val="0"/>
        <w:spacing w:after="0" w:line="240" w:lineRule="auto"/>
        <w:ind w:left="708"/>
        <w:rPr>
          <w:lang w:val="en-US"/>
        </w:rPr>
      </w:pPr>
      <w:r w:rsidRPr="004B7D26">
        <w:rPr>
          <w:lang w:val="en-US"/>
        </w:rPr>
        <w:t>Semester S4 is reserved for an introduction to research, culminating in a dissertation and oral presentation.</w:t>
      </w:r>
    </w:p>
    <w:sectPr w:rsidR="00C52399" w:rsidRPr="00D716EC" w:rsidSect="00A834FC">
      <w:headerReference w:type="default" r:id="rId8"/>
      <w:footerReference w:type="default" r:id="rId9"/>
      <w:pgSz w:w="11906" w:h="16838"/>
      <w:pgMar w:top="1120" w:right="1417" w:bottom="1417" w:left="1417" w:header="426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A8" w:rsidRDefault="00EB63A8" w:rsidP="00D716EC">
      <w:pPr>
        <w:spacing w:after="0" w:line="240" w:lineRule="auto"/>
      </w:pPr>
      <w:r>
        <w:separator/>
      </w:r>
    </w:p>
  </w:endnote>
  <w:endnote w:type="continuationSeparator" w:id="0">
    <w:p w:rsidR="00EB63A8" w:rsidRDefault="00EB63A8" w:rsidP="00D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293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i/>
        <w:iCs/>
        <w:sz w:val="24"/>
        <w:szCs w:val="24"/>
      </w:rPr>
    </w:sdtEndPr>
    <w:sdtContent>
      <w:p w:rsidR="00D716EC" w:rsidRPr="00D716EC" w:rsidRDefault="00D716EC">
        <w:pPr>
          <w:pStyle w:val="Pieddepage"/>
          <w:jc w:val="right"/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</w:pP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begin"/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instrText>PAGE   \* MERGEFORMAT</w:instrTex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separate"/>
        </w:r>
        <w:r w:rsidR="00BA0C68">
          <w:rPr>
            <w:rFonts w:asciiTheme="majorBidi" w:hAnsiTheme="majorBidi" w:cstheme="majorBidi"/>
            <w:b/>
            <w:bCs/>
            <w:i/>
            <w:iCs/>
            <w:noProof/>
            <w:sz w:val="24"/>
            <w:szCs w:val="24"/>
          </w:rPr>
          <w:t>2</w: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end"/>
        </w:r>
      </w:p>
    </w:sdtContent>
  </w:sdt>
  <w:p w:rsidR="00D716EC" w:rsidRDefault="00D716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A8" w:rsidRDefault="00EB63A8" w:rsidP="00D716EC">
      <w:pPr>
        <w:spacing w:after="0" w:line="240" w:lineRule="auto"/>
      </w:pPr>
      <w:r>
        <w:separator/>
      </w:r>
    </w:p>
  </w:footnote>
  <w:footnote w:type="continuationSeparator" w:id="0">
    <w:p w:rsidR="00EB63A8" w:rsidRDefault="00EB63A8" w:rsidP="00D7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CE" w:rsidRDefault="000C26CE" w:rsidP="00A834FC">
    <w:pPr>
      <w:pStyle w:val="En-tte"/>
      <w:rPr>
        <w:noProof/>
      </w:rPr>
    </w:pPr>
  </w:p>
  <w:p w:rsidR="00A834FC" w:rsidRPr="00A834FC" w:rsidRDefault="00A834FC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الـجـمـهـــوريـــة الـجــزائــريـــة الديـمــقـراطـيـة الشـعـبـيـــة</w:t>
    </w:r>
  </w:p>
  <w:p w:rsidR="00A834FC" w:rsidRPr="00A834FC" w:rsidRDefault="00A834FC" w:rsidP="00A834FC">
    <w:pPr>
      <w:tabs>
        <w:tab w:val="right" w:pos="9497"/>
      </w:tabs>
      <w:spacing w:line="240" w:lineRule="auto"/>
      <w:ind w:left="-57" w:right="113"/>
      <w:jc w:val="center"/>
      <w:rPr>
        <w:rFonts w:asciiTheme="minorBidi" w:hAnsiTheme="minorBidi"/>
        <w:sz w:val="18"/>
        <w:szCs w:val="18"/>
      </w:rPr>
    </w:pPr>
    <w:r w:rsidRPr="00A834FC">
      <w:rPr>
        <w:rFonts w:asciiTheme="minorBidi" w:hAnsiTheme="minorBidi"/>
        <w:b/>
        <w:bCs/>
        <w:sz w:val="18"/>
        <w:szCs w:val="18"/>
      </w:rPr>
      <w:t>Republique Algerienne Democratique Et Populaire</w:t>
    </w:r>
  </w:p>
  <w:p w:rsidR="00A834FC" w:rsidRPr="00A834FC" w:rsidRDefault="00A834FC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وزارة الـتـعـــليـــــم العـــــــالـــي والبـحـث الـعـلـمــــــــــــــي</w:t>
    </w:r>
  </w:p>
  <w:p w:rsidR="00A834FC" w:rsidRPr="00A834FC" w:rsidRDefault="00A834FC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</w:rPr>
      <w:t>Ministère De L'enseignement Supérieur Et De La Recherche Scientifique</w:t>
    </w:r>
  </w:p>
  <w:p w:rsidR="00A834FC" w:rsidRPr="00A834FC" w:rsidRDefault="00A834FC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i w:val="0"/>
        <w:iCs w:val="0"/>
        <w:sz w:val="18"/>
        <w:szCs w:val="18"/>
      </w:rPr>
    </w:pPr>
  </w:p>
  <w:tbl>
    <w:tblPr>
      <w:bidiVisual/>
      <w:tblW w:w="102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8"/>
      <w:gridCol w:w="1141"/>
      <w:gridCol w:w="5320"/>
    </w:tblGrid>
    <w:tr w:rsidR="00A834FC" w:rsidRPr="00A834FC" w:rsidTr="00A834FC">
      <w:trPr>
        <w:trHeight w:val="784"/>
        <w:jc w:val="center"/>
      </w:trPr>
      <w:tc>
        <w:tcPr>
          <w:tcW w:w="3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pStyle w:val="Titre1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i w:val="0"/>
              <w:iCs w:val="0"/>
              <w:sz w:val="18"/>
              <w:szCs w:val="18"/>
              <w:rtl/>
            </w:rPr>
            <w:t xml:space="preserve">جامعـــة أبـو بــكـــر بلقــايــــد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  <w:t>تــلمســــان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نيابــة مديريـة الجامعة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للتكوين العالي في التدرج والتكوين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المتواصل والشهادات</w:t>
          </w:r>
        </w:p>
      </w:tc>
      <w:tc>
        <w:tcPr>
          <w:tcW w:w="11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tabs>
              <w:tab w:val="left" w:pos="848"/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  <w:rtl/>
            </w:rPr>
          </w:pPr>
          <w:r>
            <w:rPr>
              <w:rFonts w:asciiTheme="minorBidi" w:hAnsiTheme="minorBidi"/>
              <w:noProof/>
              <w:sz w:val="18"/>
              <w:szCs w:val="18"/>
              <w:lang w:eastAsia="fr-FR"/>
            </w:rPr>
            <w:drawing>
              <wp:inline distT="0" distB="0" distL="0" distR="0" wp14:anchorId="4D438382" wp14:editId="745376DF">
                <wp:extent cx="695325" cy="9041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4085" cy="928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pStyle w:val="Titre2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U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niversité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A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bou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ekr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elkaid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T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lemcen</w:t>
          </w:r>
        </w:p>
        <w:p w:rsidR="00A834FC" w:rsidRPr="00A834FC" w:rsidRDefault="00A834FC" w:rsidP="00A834FC">
          <w:pPr>
            <w:spacing w:line="240" w:lineRule="auto"/>
            <w:jc w:val="center"/>
            <w:rPr>
              <w:rFonts w:asciiTheme="minorBidi" w:hAnsiTheme="minorBidi"/>
              <w:bCs/>
              <w:sz w:val="18"/>
              <w:szCs w:val="18"/>
            </w:rPr>
          </w:pPr>
          <w:r w:rsidRPr="00A834FC">
            <w:rPr>
              <w:rFonts w:ascii="Ebrima" w:hAnsi="Ebrima" w:cs="Ebrima"/>
              <w:bCs/>
              <w:sz w:val="18"/>
              <w:szCs w:val="18"/>
            </w:rPr>
            <w:t>ⵜⴰⵙⴷⴰⵡⵉⵜⴰⴱⵓⴱⴽⵔⴱⴻⵍⵇⴰⵢⴷ</w:t>
          </w:r>
          <w:r w:rsidRPr="00A834FC">
            <w:rPr>
              <w:rFonts w:asciiTheme="minorBidi" w:hAnsiTheme="minorBidi"/>
              <w:bCs/>
              <w:sz w:val="18"/>
              <w:szCs w:val="18"/>
            </w:rPr>
            <w:t xml:space="preserve"> </w:t>
          </w:r>
          <w:r w:rsidRPr="00A834FC">
            <w:rPr>
              <w:rFonts w:ascii="Ebrima" w:hAnsi="Ebrima" w:cs="Ebrima"/>
              <w:bCs/>
              <w:sz w:val="18"/>
              <w:szCs w:val="18"/>
            </w:rPr>
            <w:t>ⵏⵜⵍⵎⵙⴰⵏ</w:t>
          </w:r>
        </w:p>
        <w:p w:rsidR="00A834FC" w:rsidRPr="00A834FC" w:rsidRDefault="00A834FC" w:rsidP="00A834FC">
          <w:pPr>
            <w:spacing w:line="240" w:lineRule="auto"/>
            <w:jc w:val="center"/>
            <w:rPr>
              <w:rStyle w:val="Lienhypertexte"/>
              <w:rFonts w:asciiTheme="minorBidi" w:hAnsiTheme="minorBidi"/>
              <w:color w:val="auto"/>
              <w:sz w:val="18"/>
              <w:szCs w:val="18"/>
              <w:u w:val="none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V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ice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R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ectorat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S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upérieure de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G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raduation,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C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ontinue et des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D</w:t>
          </w:r>
          <w:r w:rsidRPr="00A834FC">
            <w:rPr>
              <w:rFonts w:asciiTheme="minorBidi" w:hAnsiTheme="minorBidi"/>
              <w:sz w:val="18"/>
              <w:szCs w:val="18"/>
            </w:rPr>
            <w:t>iplômes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right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Style w:val="Lienhypertexte"/>
              <w:rFonts w:asciiTheme="minorBidi" w:hAnsiTheme="minorBidi"/>
              <w:sz w:val="18"/>
              <w:szCs w:val="18"/>
            </w:rPr>
            <w:t>vrp.tlemcen@gmail.com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, </w:t>
          </w:r>
          <w:hyperlink r:id="rId2" w:history="1">
            <w:r w:rsidRPr="00A834FC">
              <w:rPr>
                <w:rStyle w:val="Lienhypertexte"/>
                <w:rFonts w:asciiTheme="minorBidi" w:hAnsiTheme="minorBidi"/>
                <w:sz w:val="18"/>
                <w:szCs w:val="18"/>
              </w:rPr>
              <w:t>vrp.tlemcen@univ-tlemcen.dz</w:t>
            </w:r>
          </w:hyperlink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Télé/fax 043216198</w:t>
          </w:r>
        </w:p>
      </w:tc>
    </w:tr>
  </w:tbl>
  <w:p w:rsidR="000C26CE" w:rsidRDefault="000C26CE" w:rsidP="00A834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C658A"/>
    <w:multiLevelType w:val="hybridMultilevel"/>
    <w:tmpl w:val="3D681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B40EE"/>
    <w:multiLevelType w:val="hybridMultilevel"/>
    <w:tmpl w:val="368CE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EC"/>
    <w:rsid w:val="0003557E"/>
    <w:rsid w:val="000700E1"/>
    <w:rsid w:val="000C26CE"/>
    <w:rsid w:val="00125D52"/>
    <w:rsid w:val="00253CBE"/>
    <w:rsid w:val="002A0778"/>
    <w:rsid w:val="00383492"/>
    <w:rsid w:val="003E164B"/>
    <w:rsid w:val="004B7D26"/>
    <w:rsid w:val="00565150"/>
    <w:rsid w:val="00574301"/>
    <w:rsid w:val="00574E9F"/>
    <w:rsid w:val="006E78A5"/>
    <w:rsid w:val="00886537"/>
    <w:rsid w:val="008A6ECE"/>
    <w:rsid w:val="008B6F55"/>
    <w:rsid w:val="009203EF"/>
    <w:rsid w:val="00A834FC"/>
    <w:rsid w:val="00AF1F53"/>
    <w:rsid w:val="00AF6B34"/>
    <w:rsid w:val="00BA0C68"/>
    <w:rsid w:val="00C52399"/>
    <w:rsid w:val="00D617CF"/>
    <w:rsid w:val="00D716EC"/>
    <w:rsid w:val="00DF2D70"/>
    <w:rsid w:val="00E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AA77B-7DDD-44A4-9F6B-A492F47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textAlignment w:val="baseline"/>
      <w:outlineLvl w:val="2"/>
    </w:pPr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6EC"/>
  </w:style>
  <w:style w:type="paragraph" w:styleId="Pieddepage">
    <w:name w:val="footer"/>
    <w:basedOn w:val="Normal"/>
    <w:link w:val="Pieddepag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6EC"/>
  </w:style>
  <w:style w:type="paragraph" w:styleId="Paragraphedeliste">
    <w:name w:val="List Paragraph"/>
    <w:basedOn w:val="Normal"/>
    <w:uiPriority w:val="34"/>
    <w:qFormat/>
    <w:rsid w:val="0003557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834FC"/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834FC"/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834FC"/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paragraph" w:styleId="Titre">
    <w:name w:val="Title"/>
    <w:basedOn w:val="Normal"/>
    <w:link w:val="TitreCar"/>
    <w:uiPriority w:val="10"/>
    <w:qFormat/>
    <w:rsid w:val="00A834FC"/>
    <w:pPr>
      <w:suppressAutoHyphens/>
      <w:autoSpaceDN w:val="0"/>
      <w:bidi/>
      <w:spacing w:after="0" w:line="240" w:lineRule="auto"/>
      <w:ind w:left="284" w:right="-737"/>
      <w:jc w:val="center"/>
      <w:textAlignment w:val="baseline"/>
    </w:pPr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834FC"/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styleId="Lienhypertexte">
    <w:name w:val="Hyperlink"/>
    <w:rsid w:val="00A834FC"/>
    <w:rPr>
      <w:color w:val="0000FF"/>
      <w:u w:val="single"/>
    </w:rPr>
  </w:style>
  <w:style w:type="paragraph" w:customStyle="1" w:styleId="Default">
    <w:name w:val="Default"/>
    <w:rsid w:val="00C5239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p.tlemcen@univ-tlemcen.d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F7A5-F485-469E-AE10-8E8230A4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Pctec</cp:lastModifiedBy>
  <cp:revision>2</cp:revision>
  <cp:lastPrinted>2023-06-22T09:57:00Z</cp:lastPrinted>
  <dcterms:created xsi:type="dcterms:W3CDTF">2023-06-25T15:29:00Z</dcterms:created>
  <dcterms:modified xsi:type="dcterms:W3CDTF">2023-06-25T15:29:00Z</dcterms:modified>
</cp:coreProperties>
</file>