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9062"/>
      </w:tblGrid>
      <w:tr w:rsidR="00D716EC" w:rsidRPr="00115A2F" w:rsidTr="00D716EC">
        <w:tc>
          <w:tcPr>
            <w:tcW w:w="9062" w:type="dxa"/>
            <w:shd w:val="clear" w:color="auto" w:fill="990033"/>
          </w:tcPr>
          <w:p w:rsidR="00D716EC" w:rsidRPr="00D716EC" w:rsidRDefault="00D716EC">
            <w:pPr>
              <w:rPr>
                <w:lang w:val="en-US"/>
              </w:rPr>
            </w:pPr>
            <w:r>
              <w:rPr>
                <w:rFonts w:ascii="Arial,Bold" w:hAnsi="Arial,Bold" w:cs="Arial,Bold"/>
                <w:b/>
                <w:bCs/>
                <w:sz w:val="32"/>
                <w:szCs w:val="32"/>
                <w:lang w:val="en-US"/>
              </w:rPr>
              <w:t>1-</w:t>
            </w:r>
            <w:r w:rsidR="0003557E">
              <w:rPr>
                <w:rFonts w:ascii="Arial,Bold" w:hAnsi="Arial,Bold" w:cs="Arial,Bold"/>
                <w:b/>
                <w:bCs/>
                <w:sz w:val="32"/>
                <w:szCs w:val="32"/>
                <w:lang w:val="en-US"/>
              </w:rPr>
              <w:t xml:space="preserve"> </w:t>
            </w:r>
            <w:r w:rsidRPr="008B2608">
              <w:rPr>
                <w:rFonts w:ascii="Arial,Bold" w:hAnsi="Arial,Bold" w:cs="Arial,Bold"/>
                <w:b/>
                <w:bCs/>
                <w:sz w:val="32"/>
                <w:szCs w:val="32"/>
                <w:lang w:val="en-US"/>
              </w:rPr>
              <w:t>Identification of the Education Offer</w:t>
            </w:r>
          </w:p>
        </w:tc>
      </w:tr>
    </w:tbl>
    <w:p w:rsidR="00D716EC" w:rsidRDefault="00D716EC">
      <w:pPr>
        <w:rPr>
          <w:lang w:val="en-US"/>
        </w:rPr>
      </w:pPr>
    </w:p>
    <w:p w:rsidR="000E3B0B" w:rsidRPr="00F054C6" w:rsidRDefault="000E3B0B" w:rsidP="000E3B0B">
      <w:pPr>
        <w:rPr>
          <w:rFonts w:ascii="Arial,Bold" w:hAnsi="Arial,Bold" w:cs="Arial,Bold"/>
          <w:b/>
          <w:bCs/>
          <w:sz w:val="24"/>
          <w:szCs w:val="24"/>
          <w:lang w:val="en-US"/>
        </w:rPr>
      </w:pPr>
      <w:r w:rsidRPr="00F054C6">
        <w:rPr>
          <w:rFonts w:ascii="Arial,Bold" w:hAnsi="Arial,Bold" w:cs="Arial,Bold"/>
          <w:b/>
          <w:bCs/>
          <w:i/>
          <w:iCs/>
          <w:sz w:val="24"/>
          <w:szCs w:val="24"/>
          <w:u w:val="single"/>
          <w:lang w:val="en-US"/>
        </w:rPr>
        <w:t>Level:</w:t>
      </w:r>
      <w:r w:rsidRPr="00F054C6">
        <w:rPr>
          <w:rFonts w:ascii="Arial,Bold" w:hAnsi="Arial,Bold" w:cs="Arial,Bold"/>
          <w:b/>
          <w:bCs/>
          <w:sz w:val="24"/>
          <w:szCs w:val="24"/>
          <w:lang w:val="en-US"/>
        </w:rPr>
        <w:t xml:space="preserve"> </w:t>
      </w:r>
      <w:r>
        <w:rPr>
          <w:rFonts w:ascii="Arial,Bold" w:hAnsi="Arial,Bold" w:cs="Arial,Bold"/>
          <w:b/>
          <w:bCs/>
          <w:sz w:val="24"/>
          <w:szCs w:val="24"/>
          <w:lang w:val="en-US"/>
        </w:rPr>
        <w:t>Architect</w:t>
      </w:r>
      <w:r w:rsidRPr="00F054C6">
        <w:rPr>
          <w:rFonts w:ascii="Arial,Bold" w:hAnsi="Arial,Bold" w:cs="Arial,Bold"/>
          <w:b/>
          <w:bCs/>
          <w:sz w:val="24"/>
          <w:szCs w:val="24"/>
          <w:lang w:val="en-US"/>
        </w:rPr>
        <w:t xml:space="preserve"> D</w:t>
      </w:r>
      <w:r>
        <w:rPr>
          <w:rFonts w:ascii="Arial,Bold" w:hAnsi="Arial,Bold" w:cs="Arial,Bold"/>
          <w:b/>
          <w:bCs/>
          <w:sz w:val="24"/>
          <w:szCs w:val="24"/>
          <w:lang w:val="en-US"/>
        </w:rPr>
        <w:t>egree (Graduate level)</w:t>
      </w:r>
    </w:p>
    <w:p w:rsidR="000E3B0B" w:rsidRPr="00F054C6" w:rsidRDefault="000E3B0B" w:rsidP="000E3B0B">
      <w:pPr>
        <w:rPr>
          <w:rFonts w:ascii="Arial,Bold" w:hAnsi="Arial,Bold" w:cs="Arial,Bold"/>
          <w:b/>
          <w:bCs/>
          <w:i/>
          <w:iCs/>
          <w:sz w:val="24"/>
          <w:szCs w:val="24"/>
          <w:u w:val="single"/>
          <w:lang w:val="en-US"/>
        </w:rPr>
      </w:pPr>
      <w:proofErr w:type="gramStart"/>
      <w:r w:rsidRPr="00F054C6">
        <w:rPr>
          <w:rFonts w:ascii="Arial,Bold" w:hAnsi="Arial,Bold" w:cs="Arial,Bold"/>
          <w:b/>
          <w:bCs/>
          <w:i/>
          <w:iCs/>
          <w:sz w:val="24"/>
          <w:szCs w:val="24"/>
          <w:u w:val="single"/>
          <w:lang w:val="en-US"/>
        </w:rPr>
        <w:t>Field :</w:t>
      </w:r>
      <w:proofErr w:type="gramEnd"/>
      <w:r w:rsidRPr="00F054C6">
        <w:rPr>
          <w:rFonts w:ascii="Arial,Bold" w:hAnsi="Arial,Bold" w:cs="Arial,Bold"/>
          <w:b/>
          <w:bCs/>
          <w:i/>
          <w:iCs/>
          <w:sz w:val="24"/>
          <w:szCs w:val="24"/>
          <w:u w:val="single"/>
          <w:lang w:val="en-US"/>
        </w:rPr>
        <w:t xml:space="preserve"> </w:t>
      </w:r>
      <w:r w:rsidRPr="00E22A67">
        <w:rPr>
          <w:rFonts w:ascii="Arial,Bold" w:hAnsi="Arial,Bold" w:cs="Arial,Bold"/>
          <w:b/>
          <w:bCs/>
          <w:sz w:val="24"/>
          <w:szCs w:val="24"/>
          <w:lang w:val="en-US"/>
        </w:rPr>
        <w:t>Architecture, Urban Planning and City Professions</w:t>
      </w:r>
    </w:p>
    <w:p w:rsidR="000E3B0B" w:rsidRPr="00F054C6" w:rsidRDefault="000E3B0B" w:rsidP="000E3B0B">
      <w:pPr>
        <w:rPr>
          <w:rFonts w:ascii="Arial,Bold" w:hAnsi="Arial,Bold" w:cs="Arial,Bold"/>
          <w:b/>
          <w:bCs/>
          <w:sz w:val="24"/>
          <w:szCs w:val="24"/>
          <w:lang w:val="en-US"/>
        </w:rPr>
      </w:pPr>
      <w:proofErr w:type="gramStart"/>
      <w:r w:rsidRPr="00F054C6">
        <w:rPr>
          <w:rFonts w:ascii="Arial,Bold" w:hAnsi="Arial,Bold" w:cs="Arial,Bold"/>
          <w:b/>
          <w:bCs/>
          <w:i/>
          <w:iCs/>
          <w:sz w:val="24"/>
          <w:szCs w:val="24"/>
          <w:u w:val="single"/>
          <w:lang w:val="en-US"/>
        </w:rPr>
        <w:t>Branch</w:t>
      </w:r>
      <w:r w:rsidRPr="00F054C6">
        <w:rPr>
          <w:rFonts w:ascii="Arial,Bold" w:hAnsi="Arial,Bold" w:cs="Arial,Bold"/>
          <w:b/>
          <w:bCs/>
          <w:sz w:val="24"/>
          <w:szCs w:val="24"/>
          <w:lang w:val="en-US"/>
        </w:rPr>
        <w:t xml:space="preserve"> :</w:t>
      </w:r>
      <w:proofErr w:type="gramEnd"/>
      <w:r w:rsidRPr="00F054C6">
        <w:rPr>
          <w:rFonts w:ascii="Arial,Bold" w:hAnsi="Arial,Bold" w:cs="Arial,Bold"/>
          <w:b/>
          <w:bCs/>
          <w:sz w:val="24"/>
          <w:szCs w:val="24"/>
          <w:lang w:val="en-US"/>
        </w:rPr>
        <w:t xml:space="preserve"> City professions</w:t>
      </w:r>
    </w:p>
    <w:p w:rsidR="00D716EC" w:rsidRDefault="00D716EC" w:rsidP="00D716EC">
      <w:pPr>
        <w:rPr>
          <w:rFonts w:ascii="Arial,Bold" w:hAnsi="Arial,Bold" w:cs="Arial,Bold"/>
          <w:b/>
          <w:bCs/>
          <w:sz w:val="24"/>
          <w:szCs w:val="24"/>
        </w:rPr>
      </w:pPr>
      <w:proofErr w:type="spellStart"/>
      <w:r w:rsidRPr="00D716EC">
        <w:rPr>
          <w:rFonts w:ascii="Arial,Bold" w:hAnsi="Arial,Bold" w:cs="Arial,Bold"/>
          <w:b/>
          <w:bCs/>
          <w:i/>
          <w:iCs/>
          <w:sz w:val="24"/>
          <w:szCs w:val="24"/>
          <w:u w:val="single"/>
        </w:rPr>
        <w:t>Speciality</w:t>
      </w:r>
      <w:proofErr w:type="spellEnd"/>
      <w:r w:rsidRPr="001124FE">
        <w:rPr>
          <w:rFonts w:ascii="Arial,Bold" w:hAnsi="Arial,Bold" w:cs="Arial,Bold"/>
          <w:b/>
          <w:bCs/>
          <w:sz w:val="24"/>
          <w:szCs w:val="24"/>
        </w:rPr>
        <w:t xml:space="preserve"> :</w:t>
      </w:r>
      <w:r w:rsidR="000E3B0B">
        <w:rPr>
          <w:rFonts w:ascii="Arial,Bold" w:hAnsi="Arial,Bold" w:cs="Arial,Bold"/>
          <w:b/>
          <w:bCs/>
          <w:sz w:val="24"/>
          <w:szCs w:val="24"/>
        </w:rPr>
        <w:t xml:space="preserve"> Architecture</w:t>
      </w:r>
    </w:p>
    <w:p w:rsidR="00D716EC" w:rsidRPr="00D716EC" w:rsidRDefault="00D716EC" w:rsidP="00D716EC">
      <w:pPr>
        <w:rPr>
          <w:rFonts w:ascii="Arial,Bold" w:hAnsi="Arial,Bold" w:cs="Arial,Bold"/>
          <w:b/>
          <w:bCs/>
          <w:sz w:val="24"/>
          <w:szCs w:val="24"/>
        </w:rPr>
      </w:pPr>
    </w:p>
    <w:tbl>
      <w:tblPr>
        <w:tblStyle w:val="Grilledutableau"/>
        <w:tblW w:w="0" w:type="auto"/>
        <w:tblLook w:val="04A0" w:firstRow="1" w:lastRow="0" w:firstColumn="1" w:lastColumn="0" w:noHBand="0" w:noVBand="1"/>
      </w:tblPr>
      <w:tblGrid>
        <w:gridCol w:w="9062"/>
      </w:tblGrid>
      <w:tr w:rsidR="00D716EC" w:rsidTr="00D716EC">
        <w:tc>
          <w:tcPr>
            <w:tcW w:w="9062" w:type="dxa"/>
            <w:shd w:val="clear" w:color="auto" w:fill="990033"/>
          </w:tcPr>
          <w:p w:rsidR="00D716EC" w:rsidRDefault="00D716EC">
            <w:pPr>
              <w:rPr>
                <w:lang w:val="en-US"/>
              </w:rPr>
            </w:pPr>
            <w:r w:rsidRPr="00D716EC">
              <w:rPr>
                <w:rFonts w:ascii="Arial,Bold" w:hAnsi="Arial,Bold" w:cs="Arial,Bold"/>
                <w:b/>
                <w:bCs/>
                <w:sz w:val="32"/>
                <w:szCs w:val="32"/>
                <w:lang w:val="en-US"/>
              </w:rPr>
              <w:t>2-</w:t>
            </w:r>
            <w:r w:rsidR="0003557E">
              <w:rPr>
                <w:rFonts w:ascii="Arial,Bold" w:hAnsi="Arial,Bold" w:cs="Arial,Bold"/>
                <w:b/>
                <w:bCs/>
                <w:sz w:val="32"/>
                <w:szCs w:val="32"/>
                <w:lang w:val="en-US"/>
              </w:rPr>
              <w:t xml:space="preserve"> </w:t>
            </w:r>
            <w:r w:rsidRPr="00D716EC">
              <w:rPr>
                <w:rFonts w:ascii="Arial,Bold" w:hAnsi="Arial,Bold" w:cs="Arial,Bold"/>
                <w:b/>
                <w:bCs/>
                <w:sz w:val="32"/>
                <w:szCs w:val="32"/>
                <w:lang w:val="en-US"/>
              </w:rPr>
              <w:t>Educational Establishment :</w:t>
            </w:r>
          </w:p>
        </w:tc>
      </w:tr>
    </w:tbl>
    <w:p w:rsidR="00D716EC" w:rsidRDefault="00D716EC">
      <w:pPr>
        <w:rPr>
          <w:lang w:val="en-US"/>
        </w:rPr>
      </w:pPr>
    </w:p>
    <w:p w:rsidR="000E3B0B" w:rsidRPr="00F054C6" w:rsidRDefault="000E3B0B" w:rsidP="000E3B0B">
      <w:pPr>
        <w:rPr>
          <w:rFonts w:ascii="Arial,Bold" w:hAnsi="Arial,Bold" w:cs="Arial,Bold"/>
          <w:b/>
          <w:bCs/>
          <w:i/>
          <w:iCs/>
          <w:sz w:val="24"/>
          <w:szCs w:val="24"/>
          <w:u w:val="single"/>
          <w:lang w:val="en-US"/>
        </w:rPr>
      </w:pPr>
      <w:r w:rsidRPr="00F054C6">
        <w:rPr>
          <w:rFonts w:ascii="Arial,Bold" w:hAnsi="Arial,Bold" w:cs="Arial,Bold"/>
          <w:b/>
          <w:bCs/>
          <w:i/>
          <w:iCs/>
          <w:sz w:val="24"/>
          <w:szCs w:val="24"/>
          <w:u w:val="single"/>
          <w:lang w:val="en-US"/>
        </w:rPr>
        <w:t xml:space="preserve">Faculty/Institute: </w:t>
      </w:r>
      <w:r w:rsidRPr="000E3B0B">
        <w:rPr>
          <w:rFonts w:ascii="Arial,Bold" w:hAnsi="Arial,Bold" w:cs="Arial,Bold"/>
          <w:b/>
          <w:bCs/>
          <w:i/>
          <w:iCs/>
          <w:sz w:val="24"/>
          <w:szCs w:val="24"/>
          <w:lang w:val="en-US"/>
        </w:rPr>
        <w:t>Faculty of Technology</w:t>
      </w:r>
    </w:p>
    <w:p w:rsidR="000E3B0B" w:rsidRPr="00D716EC" w:rsidRDefault="000E3B0B" w:rsidP="000E3B0B">
      <w:pPr>
        <w:rPr>
          <w:rFonts w:ascii="Arial,Bold" w:hAnsi="Arial,Bold" w:cs="Arial,Bold"/>
          <w:b/>
          <w:bCs/>
          <w:i/>
          <w:iCs/>
          <w:sz w:val="24"/>
          <w:szCs w:val="24"/>
          <w:u w:val="single"/>
        </w:rPr>
      </w:pPr>
      <w:proofErr w:type="spellStart"/>
      <w:proofErr w:type="gramStart"/>
      <w:r w:rsidRPr="00D716EC">
        <w:rPr>
          <w:rFonts w:ascii="Arial,Bold" w:hAnsi="Arial,Bold" w:cs="Arial,Bold"/>
          <w:b/>
          <w:bCs/>
          <w:i/>
          <w:iCs/>
          <w:sz w:val="24"/>
          <w:szCs w:val="24"/>
          <w:u w:val="single"/>
        </w:rPr>
        <w:t>Department</w:t>
      </w:r>
      <w:proofErr w:type="spellEnd"/>
      <w:r w:rsidRPr="00D716EC">
        <w:rPr>
          <w:rFonts w:ascii="Arial,Bold" w:hAnsi="Arial,Bold" w:cs="Arial,Bold"/>
          <w:b/>
          <w:bCs/>
          <w:i/>
          <w:iCs/>
          <w:sz w:val="24"/>
          <w:szCs w:val="24"/>
          <w:u w:val="single"/>
        </w:rPr>
        <w:t>:</w:t>
      </w:r>
      <w:proofErr w:type="gramEnd"/>
      <w:r>
        <w:rPr>
          <w:rFonts w:ascii="Arial,Bold" w:hAnsi="Arial,Bold" w:cs="Arial,Bold"/>
          <w:b/>
          <w:bCs/>
          <w:i/>
          <w:iCs/>
          <w:sz w:val="24"/>
          <w:szCs w:val="24"/>
          <w:u w:val="single"/>
        </w:rPr>
        <w:t xml:space="preserve"> </w:t>
      </w:r>
      <w:proofErr w:type="spellStart"/>
      <w:r w:rsidRPr="000E3B0B">
        <w:rPr>
          <w:rFonts w:ascii="Arial,Bold" w:hAnsi="Arial,Bold" w:cs="Arial,Bold"/>
          <w:b/>
          <w:bCs/>
          <w:i/>
          <w:iCs/>
          <w:sz w:val="24"/>
          <w:szCs w:val="24"/>
        </w:rPr>
        <w:t>Department</w:t>
      </w:r>
      <w:proofErr w:type="spellEnd"/>
      <w:r w:rsidRPr="000E3B0B">
        <w:rPr>
          <w:rFonts w:ascii="Arial,Bold" w:hAnsi="Arial,Bold" w:cs="Arial,Bold"/>
          <w:b/>
          <w:bCs/>
          <w:i/>
          <w:iCs/>
          <w:sz w:val="24"/>
          <w:szCs w:val="24"/>
        </w:rPr>
        <w:t xml:space="preserve"> of Architecture</w:t>
      </w:r>
    </w:p>
    <w:p w:rsidR="00D716EC" w:rsidRDefault="00D716EC" w:rsidP="00D716EC">
      <w:pPr>
        <w:rPr>
          <w:lang w:val="en-US"/>
        </w:rPr>
      </w:pPr>
    </w:p>
    <w:tbl>
      <w:tblPr>
        <w:tblStyle w:val="Grilledutableau"/>
        <w:tblW w:w="0" w:type="auto"/>
        <w:tblLook w:val="04A0" w:firstRow="1" w:lastRow="0" w:firstColumn="1" w:lastColumn="0" w:noHBand="0" w:noVBand="1"/>
      </w:tblPr>
      <w:tblGrid>
        <w:gridCol w:w="9062"/>
      </w:tblGrid>
      <w:tr w:rsidR="00D716EC" w:rsidTr="00D716EC">
        <w:tc>
          <w:tcPr>
            <w:tcW w:w="9062" w:type="dxa"/>
            <w:shd w:val="clear" w:color="auto" w:fill="990033"/>
          </w:tcPr>
          <w:p w:rsidR="00D716EC" w:rsidRDefault="00D716EC">
            <w:pPr>
              <w:rPr>
                <w:lang w:val="en-US"/>
              </w:rPr>
            </w:pPr>
            <w:r>
              <w:rPr>
                <w:rFonts w:ascii="Arial,Bold" w:hAnsi="Arial,Bold" w:cs="Arial,Bold"/>
                <w:b/>
                <w:bCs/>
                <w:sz w:val="32"/>
                <w:szCs w:val="32"/>
                <w:lang w:val="en-US"/>
              </w:rPr>
              <w:t>3-</w:t>
            </w:r>
            <w:r w:rsidR="0003557E">
              <w:rPr>
                <w:rFonts w:ascii="Arial,Bold" w:hAnsi="Arial,Bold" w:cs="Arial,Bold"/>
                <w:b/>
                <w:bCs/>
                <w:sz w:val="32"/>
                <w:szCs w:val="32"/>
                <w:lang w:val="en-US"/>
              </w:rPr>
              <w:t xml:space="preserve"> </w:t>
            </w:r>
            <w:r w:rsidRPr="008B2608">
              <w:rPr>
                <w:rFonts w:ascii="Arial,Bold" w:hAnsi="Arial,Bold" w:cs="Arial,Bold"/>
                <w:b/>
                <w:bCs/>
                <w:sz w:val="32"/>
                <w:szCs w:val="32"/>
                <w:lang w:val="en-US"/>
              </w:rPr>
              <w:t>External partners</w:t>
            </w:r>
          </w:p>
        </w:tc>
      </w:tr>
    </w:tbl>
    <w:p w:rsidR="00D716EC" w:rsidRDefault="00D716EC">
      <w:pPr>
        <w:rPr>
          <w:lang w:val="en-US"/>
        </w:rPr>
      </w:pPr>
    </w:p>
    <w:p w:rsidR="00D716EC" w:rsidRDefault="00D716EC" w:rsidP="00D716EC">
      <w:pPr>
        <w:rPr>
          <w:b/>
          <w:bCs/>
          <w:i/>
          <w:iCs/>
          <w:u w:val="single"/>
          <w:lang w:val="en-US"/>
        </w:rPr>
      </w:pPr>
      <w:r w:rsidRPr="00D716EC">
        <w:rPr>
          <w:rFonts w:ascii="Arial,Bold" w:hAnsi="Arial,Bold" w:cs="Arial,Bold"/>
          <w:b/>
          <w:bCs/>
          <w:i/>
          <w:iCs/>
          <w:sz w:val="24"/>
          <w:szCs w:val="24"/>
          <w:u w:val="single"/>
          <w:lang w:val="en-US"/>
        </w:rPr>
        <w:t>Algerian Academic partners</w:t>
      </w:r>
      <w:r w:rsidRPr="00D716EC">
        <w:rPr>
          <w:b/>
          <w:bCs/>
          <w:i/>
          <w:iCs/>
          <w:u w:val="single"/>
          <w:lang w:val="en-US"/>
        </w:rPr>
        <w:t>:</w:t>
      </w:r>
    </w:p>
    <w:p w:rsidR="00115A2F" w:rsidRPr="00115A2F" w:rsidRDefault="00115A2F" w:rsidP="00115A2F">
      <w:pPr>
        <w:numPr>
          <w:ilvl w:val="0"/>
          <w:numId w:val="1"/>
        </w:numPr>
        <w:spacing w:after="0" w:line="240" w:lineRule="auto"/>
        <w:ind w:left="568" w:hanging="284"/>
        <w:jc w:val="both"/>
        <w:rPr>
          <w:rFonts w:ascii="Arial" w:hAnsi="Arial"/>
          <w:lang w:val="en-US"/>
        </w:rPr>
      </w:pPr>
      <w:r w:rsidRPr="00115A2F">
        <w:rPr>
          <w:rFonts w:ascii="Arial" w:hAnsi="Arial"/>
          <w:lang w:val="en-US"/>
        </w:rPr>
        <w:t>Polytechnic School of Architecture and Urban Planning (EPAU).</w:t>
      </w:r>
    </w:p>
    <w:p w:rsidR="00687548" w:rsidRPr="00115A2F" w:rsidRDefault="00115A2F" w:rsidP="00115A2F">
      <w:pPr>
        <w:numPr>
          <w:ilvl w:val="0"/>
          <w:numId w:val="1"/>
        </w:numPr>
        <w:spacing w:after="0" w:line="240" w:lineRule="auto"/>
        <w:ind w:left="568" w:hanging="284"/>
        <w:jc w:val="both"/>
        <w:rPr>
          <w:rFonts w:ascii="Arial" w:hAnsi="Arial"/>
        </w:rPr>
      </w:pPr>
      <w:proofErr w:type="spellStart"/>
      <w:r w:rsidRPr="00115A2F">
        <w:rPr>
          <w:rFonts w:ascii="Arial" w:hAnsi="Arial"/>
        </w:rPr>
        <w:t>Departments</w:t>
      </w:r>
      <w:proofErr w:type="spellEnd"/>
      <w:r w:rsidRPr="00115A2F">
        <w:rPr>
          <w:rFonts w:ascii="Arial" w:hAnsi="Arial"/>
        </w:rPr>
        <w:t xml:space="preserve"> of Architecture </w:t>
      </w:r>
      <w:proofErr w:type="spellStart"/>
      <w:r w:rsidRPr="00115A2F">
        <w:rPr>
          <w:rFonts w:ascii="Arial" w:hAnsi="Arial"/>
        </w:rPr>
        <w:t>at</w:t>
      </w:r>
      <w:proofErr w:type="spellEnd"/>
      <w:r w:rsidRPr="00115A2F">
        <w:rPr>
          <w:rFonts w:ascii="Arial" w:hAnsi="Arial"/>
        </w:rPr>
        <w:t xml:space="preserve"> national level.</w:t>
      </w:r>
    </w:p>
    <w:p w:rsidR="00687548" w:rsidRPr="00115A2F" w:rsidRDefault="00687548" w:rsidP="00D716EC">
      <w:pPr>
        <w:rPr>
          <w:b/>
          <w:bCs/>
          <w:i/>
          <w:iCs/>
          <w:u w:val="single"/>
          <w:lang w:val="en-US"/>
        </w:rPr>
      </w:pPr>
    </w:p>
    <w:p w:rsidR="00D716EC" w:rsidRDefault="00D716EC" w:rsidP="00D716EC">
      <w:pPr>
        <w:rPr>
          <w:b/>
          <w:bCs/>
          <w:lang w:val="en-US"/>
        </w:rPr>
      </w:pPr>
      <w:r w:rsidRPr="00D716EC">
        <w:rPr>
          <w:rFonts w:ascii="Arial,Bold" w:hAnsi="Arial,Bold" w:cs="Arial,Bold"/>
          <w:b/>
          <w:bCs/>
          <w:i/>
          <w:iCs/>
          <w:sz w:val="24"/>
          <w:szCs w:val="24"/>
          <w:u w:val="single"/>
          <w:lang w:val="en-US"/>
        </w:rPr>
        <w:t>Companies and other socio-economic partners</w:t>
      </w:r>
      <w:r w:rsidRPr="00B33807">
        <w:rPr>
          <w:b/>
          <w:bCs/>
          <w:lang w:val="en-US"/>
        </w:rPr>
        <w:t>:</w:t>
      </w:r>
    </w:p>
    <w:p w:rsidR="00115A2F" w:rsidRPr="00115A2F" w:rsidRDefault="00115A2F" w:rsidP="00115A2F">
      <w:pPr>
        <w:numPr>
          <w:ilvl w:val="0"/>
          <w:numId w:val="1"/>
        </w:numPr>
        <w:spacing w:after="0" w:line="240" w:lineRule="auto"/>
        <w:ind w:left="568" w:hanging="284"/>
        <w:jc w:val="both"/>
        <w:rPr>
          <w:rFonts w:ascii="Arial" w:hAnsi="Arial"/>
        </w:rPr>
      </w:pPr>
      <w:bookmarkStart w:id="0" w:name="_GoBack"/>
      <w:bookmarkEnd w:id="0"/>
      <w:proofErr w:type="spellStart"/>
      <w:r w:rsidRPr="00115A2F">
        <w:rPr>
          <w:rFonts w:ascii="Arial" w:hAnsi="Arial"/>
        </w:rPr>
        <w:t>Department</w:t>
      </w:r>
      <w:proofErr w:type="spellEnd"/>
      <w:r w:rsidRPr="00115A2F">
        <w:rPr>
          <w:rFonts w:ascii="Arial" w:hAnsi="Arial"/>
        </w:rPr>
        <w:t xml:space="preserve"> of </w:t>
      </w:r>
      <w:proofErr w:type="spellStart"/>
      <w:r w:rsidRPr="00115A2F">
        <w:rPr>
          <w:rFonts w:ascii="Arial" w:hAnsi="Arial"/>
        </w:rPr>
        <w:t>Town</w:t>
      </w:r>
      <w:proofErr w:type="spellEnd"/>
      <w:r w:rsidRPr="00115A2F">
        <w:rPr>
          <w:rFonts w:ascii="Arial" w:hAnsi="Arial"/>
        </w:rPr>
        <w:t xml:space="preserve"> Planning and Construction of Tlemcen (DUC);</w:t>
      </w:r>
    </w:p>
    <w:p w:rsidR="00115A2F" w:rsidRPr="00115A2F" w:rsidRDefault="00115A2F" w:rsidP="00115A2F">
      <w:pPr>
        <w:numPr>
          <w:ilvl w:val="0"/>
          <w:numId w:val="1"/>
        </w:numPr>
        <w:spacing w:after="0" w:line="240" w:lineRule="auto"/>
        <w:ind w:left="568" w:hanging="284"/>
        <w:jc w:val="both"/>
        <w:rPr>
          <w:rFonts w:ascii="Arial" w:hAnsi="Arial"/>
        </w:rPr>
      </w:pPr>
      <w:proofErr w:type="spellStart"/>
      <w:r w:rsidRPr="00115A2F">
        <w:rPr>
          <w:rFonts w:ascii="Arial" w:hAnsi="Arial"/>
        </w:rPr>
        <w:t>Department</w:t>
      </w:r>
      <w:proofErr w:type="spellEnd"/>
      <w:r w:rsidRPr="00115A2F">
        <w:rPr>
          <w:rFonts w:ascii="Arial" w:hAnsi="Arial"/>
        </w:rPr>
        <w:t xml:space="preserve"> of Public </w:t>
      </w:r>
      <w:proofErr w:type="spellStart"/>
      <w:r w:rsidRPr="00115A2F">
        <w:rPr>
          <w:rFonts w:ascii="Arial" w:hAnsi="Arial"/>
        </w:rPr>
        <w:t>Facilities</w:t>
      </w:r>
      <w:proofErr w:type="spellEnd"/>
      <w:r w:rsidRPr="00115A2F">
        <w:rPr>
          <w:rFonts w:ascii="Arial" w:hAnsi="Arial"/>
        </w:rPr>
        <w:t xml:space="preserve"> of Tlemcen (DEP);</w:t>
      </w:r>
    </w:p>
    <w:p w:rsidR="00115A2F" w:rsidRPr="00115A2F" w:rsidRDefault="00115A2F" w:rsidP="00115A2F">
      <w:pPr>
        <w:numPr>
          <w:ilvl w:val="0"/>
          <w:numId w:val="1"/>
        </w:numPr>
        <w:spacing w:after="0" w:line="240" w:lineRule="auto"/>
        <w:ind w:left="568" w:hanging="284"/>
        <w:jc w:val="both"/>
        <w:rPr>
          <w:rFonts w:ascii="Arial" w:hAnsi="Arial"/>
        </w:rPr>
      </w:pPr>
      <w:proofErr w:type="spellStart"/>
      <w:r w:rsidRPr="00115A2F">
        <w:rPr>
          <w:rFonts w:ascii="Arial" w:hAnsi="Arial"/>
        </w:rPr>
        <w:t>Housing</w:t>
      </w:r>
      <w:proofErr w:type="spellEnd"/>
      <w:r w:rsidRPr="00115A2F">
        <w:rPr>
          <w:rFonts w:ascii="Arial" w:hAnsi="Arial"/>
        </w:rPr>
        <w:t xml:space="preserve"> </w:t>
      </w:r>
      <w:proofErr w:type="spellStart"/>
      <w:r w:rsidRPr="00115A2F">
        <w:rPr>
          <w:rFonts w:ascii="Arial" w:hAnsi="Arial"/>
        </w:rPr>
        <w:t>Department</w:t>
      </w:r>
      <w:proofErr w:type="spellEnd"/>
      <w:r w:rsidRPr="00115A2F">
        <w:rPr>
          <w:rFonts w:ascii="Arial" w:hAnsi="Arial"/>
        </w:rPr>
        <w:t xml:space="preserve"> of Tlemcen (DL);</w:t>
      </w:r>
    </w:p>
    <w:p w:rsidR="00115A2F" w:rsidRPr="00115A2F" w:rsidRDefault="00115A2F" w:rsidP="00115A2F">
      <w:pPr>
        <w:numPr>
          <w:ilvl w:val="0"/>
          <w:numId w:val="1"/>
        </w:numPr>
        <w:spacing w:after="0" w:line="240" w:lineRule="auto"/>
        <w:ind w:left="568" w:hanging="284"/>
        <w:jc w:val="both"/>
        <w:rPr>
          <w:rFonts w:ascii="Arial" w:hAnsi="Arial"/>
        </w:rPr>
      </w:pPr>
      <w:r w:rsidRPr="00115A2F">
        <w:rPr>
          <w:rFonts w:ascii="Arial" w:hAnsi="Arial"/>
        </w:rPr>
        <w:t xml:space="preserve">Office for the Promotion of Real </w:t>
      </w:r>
      <w:proofErr w:type="spellStart"/>
      <w:r w:rsidRPr="00115A2F">
        <w:rPr>
          <w:rFonts w:ascii="Arial" w:hAnsi="Arial"/>
        </w:rPr>
        <w:t>Estate</w:t>
      </w:r>
      <w:proofErr w:type="spellEnd"/>
      <w:r w:rsidRPr="00115A2F">
        <w:rPr>
          <w:rFonts w:ascii="Arial" w:hAnsi="Arial"/>
        </w:rPr>
        <w:t xml:space="preserve"> Management of Tlemcen (OPGI);</w:t>
      </w:r>
    </w:p>
    <w:p w:rsidR="00115A2F" w:rsidRPr="00115A2F" w:rsidRDefault="00115A2F" w:rsidP="00115A2F">
      <w:pPr>
        <w:numPr>
          <w:ilvl w:val="0"/>
          <w:numId w:val="1"/>
        </w:numPr>
        <w:spacing w:after="0" w:line="240" w:lineRule="auto"/>
        <w:ind w:left="568" w:hanging="284"/>
        <w:jc w:val="both"/>
        <w:rPr>
          <w:rFonts w:ascii="Arial" w:hAnsi="Arial"/>
        </w:rPr>
      </w:pPr>
      <w:proofErr w:type="spellStart"/>
      <w:r w:rsidRPr="00115A2F">
        <w:rPr>
          <w:rFonts w:ascii="Arial" w:hAnsi="Arial"/>
        </w:rPr>
        <w:t>Department</w:t>
      </w:r>
      <w:proofErr w:type="spellEnd"/>
      <w:r w:rsidRPr="00115A2F">
        <w:rPr>
          <w:rFonts w:ascii="Arial" w:hAnsi="Arial"/>
        </w:rPr>
        <w:t xml:space="preserve"> of Culture of Tlemcen (DC);</w:t>
      </w:r>
    </w:p>
    <w:p w:rsidR="00115A2F" w:rsidRPr="00115A2F" w:rsidRDefault="00115A2F" w:rsidP="00115A2F">
      <w:pPr>
        <w:numPr>
          <w:ilvl w:val="0"/>
          <w:numId w:val="1"/>
        </w:numPr>
        <w:spacing w:after="0" w:line="240" w:lineRule="auto"/>
        <w:ind w:left="568" w:hanging="284"/>
        <w:jc w:val="both"/>
        <w:rPr>
          <w:rFonts w:ascii="Arial" w:hAnsi="Arial"/>
        </w:rPr>
      </w:pPr>
      <w:proofErr w:type="spellStart"/>
      <w:r w:rsidRPr="00115A2F">
        <w:rPr>
          <w:rFonts w:ascii="Arial" w:hAnsi="Arial"/>
        </w:rPr>
        <w:t>Mekteb</w:t>
      </w:r>
      <w:proofErr w:type="spellEnd"/>
      <w:r w:rsidRPr="00115A2F">
        <w:rPr>
          <w:rFonts w:ascii="Arial" w:hAnsi="Arial"/>
        </w:rPr>
        <w:t xml:space="preserve"> el </w:t>
      </w:r>
      <w:proofErr w:type="spellStart"/>
      <w:r w:rsidRPr="00115A2F">
        <w:rPr>
          <w:rFonts w:ascii="Arial" w:hAnsi="Arial"/>
        </w:rPr>
        <w:t>Hendassa</w:t>
      </w:r>
      <w:proofErr w:type="spellEnd"/>
      <w:r w:rsidRPr="00115A2F">
        <w:rPr>
          <w:rFonts w:ascii="Arial" w:hAnsi="Arial"/>
        </w:rPr>
        <w:t xml:space="preserve"> Tlemcen (MHT);</w:t>
      </w:r>
    </w:p>
    <w:p w:rsidR="00115A2F" w:rsidRPr="00115A2F" w:rsidRDefault="00115A2F" w:rsidP="00115A2F">
      <w:pPr>
        <w:numPr>
          <w:ilvl w:val="0"/>
          <w:numId w:val="1"/>
        </w:numPr>
        <w:spacing w:after="0" w:line="240" w:lineRule="auto"/>
        <w:ind w:left="568" w:hanging="284"/>
        <w:jc w:val="both"/>
        <w:rPr>
          <w:rFonts w:ascii="Arial" w:hAnsi="Arial"/>
        </w:rPr>
      </w:pPr>
      <w:r w:rsidRPr="00115A2F">
        <w:rPr>
          <w:rFonts w:ascii="Arial" w:hAnsi="Arial"/>
        </w:rPr>
        <w:t xml:space="preserve">Local Council of the </w:t>
      </w:r>
      <w:proofErr w:type="spellStart"/>
      <w:r w:rsidRPr="00115A2F">
        <w:rPr>
          <w:rFonts w:ascii="Arial" w:hAnsi="Arial"/>
        </w:rPr>
        <w:t>Order</w:t>
      </w:r>
      <w:proofErr w:type="spellEnd"/>
      <w:r w:rsidRPr="00115A2F">
        <w:rPr>
          <w:rFonts w:ascii="Arial" w:hAnsi="Arial"/>
        </w:rPr>
        <w:t xml:space="preserve"> of </w:t>
      </w:r>
      <w:proofErr w:type="spellStart"/>
      <w:r w:rsidRPr="00115A2F">
        <w:rPr>
          <w:rFonts w:ascii="Arial" w:hAnsi="Arial"/>
        </w:rPr>
        <w:t>Architects</w:t>
      </w:r>
      <w:proofErr w:type="spellEnd"/>
      <w:r w:rsidRPr="00115A2F">
        <w:rPr>
          <w:rFonts w:ascii="Arial" w:hAnsi="Arial"/>
        </w:rPr>
        <w:t xml:space="preserve"> (CLOA);</w:t>
      </w:r>
    </w:p>
    <w:p w:rsidR="00115A2F" w:rsidRPr="00115A2F" w:rsidRDefault="00115A2F" w:rsidP="00115A2F">
      <w:pPr>
        <w:numPr>
          <w:ilvl w:val="0"/>
          <w:numId w:val="1"/>
        </w:numPr>
        <w:spacing w:after="0" w:line="240" w:lineRule="auto"/>
        <w:ind w:left="568" w:hanging="284"/>
        <w:jc w:val="both"/>
        <w:rPr>
          <w:rFonts w:ascii="Arial" w:hAnsi="Arial"/>
        </w:rPr>
      </w:pPr>
      <w:proofErr w:type="spellStart"/>
      <w:r w:rsidRPr="00115A2F">
        <w:rPr>
          <w:rFonts w:ascii="Arial" w:hAnsi="Arial"/>
        </w:rPr>
        <w:t>Technical</w:t>
      </w:r>
      <w:proofErr w:type="spellEnd"/>
      <w:r w:rsidRPr="00115A2F">
        <w:rPr>
          <w:rFonts w:ascii="Arial" w:hAnsi="Arial"/>
        </w:rPr>
        <w:t xml:space="preserve"> Control of Constructions (CTC);</w:t>
      </w:r>
    </w:p>
    <w:p w:rsidR="00115A2F" w:rsidRPr="00115A2F" w:rsidRDefault="00115A2F" w:rsidP="00115A2F">
      <w:pPr>
        <w:numPr>
          <w:ilvl w:val="0"/>
          <w:numId w:val="1"/>
        </w:numPr>
        <w:spacing w:after="0" w:line="240" w:lineRule="auto"/>
        <w:ind w:left="568" w:hanging="284"/>
        <w:jc w:val="both"/>
        <w:rPr>
          <w:rFonts w:ascii="Arial" w:hAnsi="Arial"/>
        </w:rPr>
      </w:pPr>
      <w:proofErr w:type="spellStart"/>
      <w:r w:rsidRPr="00115A2F">
        <w:rPr>
          <w:rFonts w:ascii="Arial" w:hAnsi="Arial"/>
        </w:rPr>
        <w:t>People's</w:t>
      </w:r>
      <w:proofErr w:type="spellEnd"/>
      <w:r w:rsidRPr="00115A2F">
        <w:rPr>
          <w:rFonts w:ascii="Arial" w:hAnsi="Arial"/>
        </w:rPr>
        <w:t xml:space="preserve"> </w:t>
      </w:r>
      <w:proofErr w:type="spellStart"/>
      <w:r w:rsidRPr="00115A2F">
        <w:rPr>
          <w:rFonts w:ascii="Arial" w:hAnsi="Arial"/>
        </w:rPr>
        <w:t>Assembly</w:t>
      </w:r>
      <w:proofErr w:type="spellEnd"/>
      <w:r w:rsidRPr="00115A2F">
        <w:rPr>
          <w:rFonts w:ascii="Arial" w:hAnsi="Arial"/>
        </w:rPr>
        <w:t xml:space="preserve"> of the </w:t>
      </w:r>
      <w:proofErr w:type="spellStart"/>
      <w:r w:rsidRPr="00115A2F">
        <w:rPr>
          <w:rFonts w:ascii="Arial" w:hAnsi="Arial"/>
        </w:rPr>
        <w:t>Municipality</w:t>
      </w:r>
      <w:proofErr w:type="spellEnd"/>
      <w:r w:rsidRPr="00115A2F">
        <w:rPr>
          <w:rFonts w:ascii="Arial" w:hAnsi="Arial"/>
        </w:rPr>
        <w:t xml:space="preserve"> of Tlemcen (APC).</w:t>
      </w:r>
    </w:p>
    <w:p w:rsidR="00115A2F" w:rsidRPr="00115A2F" w:rsidRDefault="00115A2F" w:rsidP="00115A2F">
      <w:pPr>
        <w:numPr>
          <w:ilvl w:val="0"/>
          <w:numId w:val="1"/>
        </w:numPr>
        <w:spacing w:after="0" w:line="240" w:lineRule="auto"/>
        <w:ind w:left="568" w:hanging="284"/>
        <w:jc w:val="both"/>
        <w:rPr>
          <w:rFonts w:ascii="Arial" w:hAnsi="Arial"/>
        </w:rPr>
      </w:pPr>
      <w:r w:rsidRPr="00115A2F">
        <w:rPr>
          <w:rFonts w:ascii="Arial" w:hAnsi="Arial"/>
        </w:rPr>
        <w:t>Center for Arts and Exhibitions of the Wilaya of Tlemcen (CAREX);</w:t>
      </w:r>
    </w:p>
    <w:p w:rsidR="00115A2F" w:rsidRPr="00115A2F" w:rsidRDefault="00115A2F" w:rsidP="00115A2F">
      <w:pPr>
        <w:numPr>
          <w:ilvl w:val="0"/>
          <w:numId w:val="1"/>
        </w:numPr>
        <w:spacing w:after="0" w:line="240" w:lineRule="auto"/>
        <w:ind w:left="568" w:hanging="284"/>
        <w:jc w:val="both"/>
        <w:rPr>
          <w:rFonts w:ascii="Arial" w:hAnsi="Arial"/>
        </w:rPr>
      </w:pPr>
      <w:proofErr w:type="spellStart"/>
      <w:r w:rsidRPr="00115A2F">
        <w:rPr>
          <w:rFonts w:ascii="Arial" w:hAnsi="Arial"/>
        </w:rPr>
        <w:t>Department</w:t>
      </w:r>
      <w:proofErr w:type="spellEnd"/>
      <w:r w:rsidRPr="00115A2F">
        <w:rPr>
          <w:rFonts w:ascii="Arial" w:hAnsi="Arial"/>
        </w:rPr>
        <w:t xml:space="preserve"> of </w:t>
      </w:r>
      <w:proofErr w:type="spellStart"/>
      <w:r w:rsidRPr="00115A2F">
        <w:rPr>
          <w:rFonts w:ascii="Arial" w:hAnsi="Arial"/>
        </w:rPr>
        <w:t>Youth</w:t>
      </w:r>
      <w:proofErr w:type="spellEnd"/>
      <w:r w:rsidRPr="00115A2F">
        <w:rPr>
          <w:rFonts w:ascii="Arial" w:hAnsi="Arial"/>
        </w:rPr>
        <w:t xml:space="preserve"> and Sports of Tlemcen (DJS);</w:t>
      </w:r>
    </w:p>
    <w:p w:rsidR="00115A2F" w:rsidRPr="00115A2F" w:rsidRDefault="00115A2F" w:rsidP="00115A2F">
      <w:pPr>
        <w:numPr>
          <w:ilvl w:val="0"/>
          <w:numId w:val="1"/>
        </w:numPr>
        <w:spacing w:after="0" w:line="240" w:lineRule="auto"/>
        <w:ind w:left="568" w:hanging="284"/>
        <w:jc w:val="both"/>
        <w:rPr>
          <w:rFonts w:ascii="Arial" w:hAnsi="Arial"/>
          <w:lang w:val="en-US"/>
        </w:rPr>
      </w:pPr>
      <w:r w:rsidRPr="00115A2F">
        <w:rPr>
          <w:rFonts w:ascii="Arial" w:hAnsi="Arial"/>
        </w:rPr>
        <w:lastRenderedPageBreak/>
        <w:t xml:space="preserve">National Office for the Management and Exploitation of Cultural </w:t>
      </w:r>
      <w:proofErr w:type="spellStart"/>
      <w:r w:rsidRPr="00115A2F">
        <w:rPr>
          <w:rFonts w:ascii="Arial" w:hAnsi="Arial"/>
        </w:rPr>
        <w:t>Assets</w:t>
      </w:r>
      <w:proofErr w:type="spellEnd"/>
      <w:r w:rsidRPr="00115A2F">
        <w:rPr>
          <w:rFonts w:ascii="Arial" w:hAnsi="Arial"/>
        </w:rPr>
        <w:t xml:space="preserve"> in Tlemcen (OGEBC).</w:t>
      </w:r>
    </w:p>
    <w:p w:rsidR="00687548" w:rsidRPr="00115A2F" w:rsidRDefault="00687548" w:rsidP="00D716EC">
      <w:pPr>
        <w:rPr>
          <w:lang w:val="en-US"/>
        </w:rPr>
      </w:pPr>
    </w:p>
    <w:p w:rsidR="00D716EC" w:rsidRPr="00D716EC" w:rsidRDefault="00D716EC" w:rsidP="00D716EC">
      <w:pPr>
        <w:rPr>
          <w:i/>
          <w:iCs/>
          <w:u w:val="single"/>
        </w:rPr>
      </w:pPr>
      <w:r w:rsidRPr="00D716EC">
        <w:rPr>
          <w:rFonts w:ascii="Arial,Bold" w:hAnsi="Arial,Bold" w:cs="Arial,Bold"/>
          <w:b/>
          <w:bCs/>
          <w:i/>
          <w:iCs/>
          <w:sz w:val="24"/>
          <w:szCs w:val="24"/>
          <w:u w:val="single"/>
        </w:rPr>
        <w:t xml:space="preserve">International </w:t>
      </w:r>
      <w:proofErr w:type="spellStart"/>
      <w:r w:rsidRPr="00D716EC">
        <w:rPr>
          <w:rFonts w:ascii="Arial,Bold" w:hAnsi="Arial,Bold" w:cs="Arial,Bold"/>
          <w:b/>
          <w:bCs/>
          <w:i/>
          <w:iCs/>
          <w:sz w:val="24"/>
          <w:szCs w:val="24"/>
          <w:u w:val="single"/>
        </w:rPr>
        <w:t>partners</w:t>
      </w:r>
      <w:proofErr w:type="spellEnd"/>
      <w:r w:rsidRPr="00D716EC">
        <w:rPr>
          <w:b/>
          <w:bCs/>
          <w:i/>
          <w:iCs/>
          <w:u w:val="single"/>
        </w:rPr>
        <w:t xml:space="preserve"> : </w:t>
      </w:r>
    </w:p>
    <w:p w:rsidR="00D716EC" w:rsidRDefault="00D716EC">
      <w:pPr>
        <w:rPr>
          <w:lang w:val="en-US"/>
        </w:rPr>
      </w:pPr>
    </w:p>
    <w:tbl>
      <w:tblPr>
        <w:tblStyle w:val="Grilledutableau"/>
        <w:tblW w:w="0" w:type="auto"/>
        <w:tblLook w:val="04A0" w:firstRow="1" w:lastRow="0" w:firstColumn="1" w:lastColumn="0" w:noHBand="0" w:noVBand="1"/>
      </w:tblPr>
      <w:tblGrid>
        <w:gridCol w:w="9062"/>
      </w:tblGrid>
      <w:tr w:rsidR="00D716EC" w:rsidRPr="00115A2F" w:rsidTr="00D716EC">
        <w:tc>
          <w:tcPr>
            <w:tcW w:w="9062" w:type="dxa"/>
            <w:shd w:val="clear" w:color="auto" w:fill="990033"/>
          </w:tcPr>
          <w:p w:rsidR="00D716EC" w:rsidRDefault="00D716EC">
            <w:pPr>
              <w:rPr>
                <w:lang w:val="en-US"/>
              </w:rPr>
            </w:pPr>
            <w:r>
              <w:rPr>
                <w:rFonts w:ascii="Arial,Bold" w:hAnsi="Arial,Bold" w:cs="Arial,Bold"/>
                <w:b/>
                <w:bCs/>
                <w:sz w:val="32"/>
                <w:szCs w:val="32"/>
                <w:lang w:val="en-US"/>
              </w:rPr>
              <w:t>4-</w:t>
            </w:r>
            <w:r w:rsidR="0003557E">
              <w:rPr>
                <w:rFonts w:ascii="Arial,Bold" w:hAnsi="Arial,Bold" w:cs="Arial,Bold"/>
                <w:b/>
                <w:bCs/>
                <w:sz w:val="32"/>
                <w:szCs w:val="32"/>
                <w:lang w:val="en-US"/>
              </w:rPr>
              <w:t xml:space="preserve"> </w:t>
            </w:r>
            <w:r w:rsidRPr="001124FE">
              <w:rPr>
                <w:rFonts w:ascii="Arial,Bold" w:hAnsi="Arial,Bold" w:cs="Arial,Bold"/>
                <w:b/>
                <w:bCs/>
                <w:sz w:val="32"/>
                <w:szCs w:val="32"/>
                <w:lang w:val="en-US"/>
              </w:rPr>
              <w:t>Context and objectives of the training</w:t>
            </w:r>
            <w:r>
              <w:rPr>
                <w:rFonts w:ascii="Arial,Bold" w:hAnsi="Arial,Bold" w:cs="Arial,Bold"/>
                <w:b/>
                <w:bCs/>
                <w:sz w:val="32"/>
                <w:szCs w:val="32"/>
                <w:lang w:val="en-US"/>
              </w:rPr>
              <w:t>:</w:t>
            </w:r>
          </w:p>
        </w:tc>
      </w:tr>
    </w:tbl>
    <w:p w:rsidR="00D716EC" w:rsidRDefault="00D716EC">
      <w:pPr>
        <w:rPr>
          <w:lang w:val="en-US"/>
        </w:rPr>
      </w:pPr>
    </w:p>
    <w:p w:rsidR="00BD67C9" w:rsidRPr="00BD67C9" w:rsidRDefault="00BD67C9" w:rsidP="00BD67C9">
      <w:pPr>
        <w:rPr>
          <w:lang w:val="en-US"/>
        </w:rPr>
      </w:pPr>
      <w:r w:rsidRPr="00BD67C9">
        <w:rPr>
          <w:lang w:val="en-US"/>
        </w:rPr>
        <w:t xml:space="preserve">Training for the architect's diploma prepares the student for a more global and complex vision of problems and places, guaranteeing mastery of the work, by equipping him or her with an architectural culture, but above all with a specific way of thinking about and representing architectural space. The aim is to create the conditions for an education that will guarantee better integration of architects into professional life. </w:t>
      </w:r>
    </w:p>
    <w:p w:rsidR="00BD67C9" w:rsidRPr="00BD67C9" w:rsidRDefault="00BD67C9" w:rsidP="00BD67C9">
      <w:pPr>
        <w:rPr>
          <w:lang w:val="en-US"/>
        </w:rPr>
      </w:pPr>
      <w:proofErr w:type="gramStart"/>
      <w:r w:rsidRPr="00BD67C9">
        <w:rPr>
          <w:lang w:val="en-US"/>
        </w:rPr>
        <w:t>With regard to the qualifications expected, Article 22 of Executive Decree 22-208 of June 05, 2022, setting out the system of studies and training for higher education diplomas, specifies that the training provided by higher architectural establishments is aimed at "the acquisition of academic, scientific and professional skills in the design, production and validation of architectural works in the fields of housing, urban planning and urban trades, and the protection of architectural heritage".</w:t>
      </w:r>
      <w:proofErr w:type="gramEnd"/>
    </w:p>
    <w:p w:rsidR="00BD67C9" w:rsidRPr="00BD67C9" w:rsidRDefault="00BD67C9" w:rsidP="00BD67C9">
      <w:pPr>
        <w:rPr>
          <w:lang w:val="en-US"/>
        </w:rPr>
      </w:pPr>
    </w:p>
    <w:p w:rsidR="00BD67C9" w:rsidRPr="00BD67C9" w:rsidRDefault="00BD67C9" w:rsidP="00BD67C9">
      <w:pPr>
        <w:rPr>
          <w:lang w:val="en-US"/>
        </w:rPr>
      </w:pPr>
      <w:r>
        <w:rPr>
          <w:lang w:val="en-US"/>
        </w:rPr>
        <w:t>Training objectives is t</w:t>
      </w:r>
      <w:r w:rsidRPr="00BD67C9">
        <w:rPr>
          <w:lang w:val="en-US"/>
        </w:rPr>
        <w:t xml:space="preserve">o train architects with the following qualifications: </w:t>
      </w:r>
    </w:p>
    <w:p w:rsidR="00BD67C9" w:rsidRPr="00BD67C9" w:rsidRDefault="00BD67C9" w:rsidP="00BD67C9">
      <w:pPr>
        <w:rPr>
          <w:lang w:val="en-US"/>
        </w:rPr>
      </w:pPr>
      <w:r>
        <w:rPr>
          <w:lang w:val="en-US"/>
        </w:rPr>
        <w:t xml:space="preserve"> - </w:t>
      </w:r>
      <w:r w:rsidRPr="00BD67C9">
        <w:rPr>
          <w:lang w:val="en-US"/>
        </w:rPr>
        <w:t>Design, operations, project management;</w:t>
      </w:r>
    </w:p>
    <w:p w:rsidR="00BD67C9" w:rsidRPr="00BD67C9" w:rsidRDefault="00BD67C9" w:rsidP="00BD67C9">
      <w:pPr>
        <w:rPr>
          <w:lang w:val="en-US"/>
        </w:rPr>
      </w:pPr>
      <w:r>
        <w:rPr>
          <w:lang w:val="en-US"/>
        </w:rPr>
        <w:t xml:space="preserve"> - </w:t>
      </w:r>
      <w:r w:rsidRPr="00BD67C9">
        <w:rPr>
          <w:lang w:val="en-US"/>
        </w:rPr>
        <w:t>Involved in building and environmental issues</w:t>
      </w:r>
      <w:proofErr w:type="gramStart"/>
      <w:r w:rsidRPr="00BD67C9">
        <w:rPr>
          <w:lang w:val="en-US"/>
        </w:rPr>
        <w:t>;</w:t>
      </w:r>
      <w:proofErr w:type="gramEnd"/>
    </w:p>
    <w:p w:rsidR="00BD67C9" w:rsidRPr="00BD67C9" w:rsidRDefault="00BD67C9" w:rsidP="00BD67C9">
      <w:pPr>
        <w:rPr>
          <w:lang w:val="en-US"/>
        </w:rPr>
      </w:pPr>
      <w:r>
        <w:rPr>
          <w:lang w:val="en-US"/>
        </w:rPr>
        <w:t xml:space="preserve"> - </w:t>
      </w:r>
      <w:r w:rsidRPr="00BD67C9">
        <w:rPr>
          <w:lang w:val="en-US"/>
        </w:rPr>
        <w:t>With an entrepreneurial culture, imbued with current concerns in terms of innovation, technological advances and ecology</w:t>
      </w:r>
      <w:proofErr w:type="gramStart"/>
      <w:r w:rsidRPr="00BD67C9">
        <w:rPr>
          <w:lang w:val="en-US"/>
        </w:rPr>
        <w:t>;</w:t>
      </w:r>
      <w:proofErr w:type="gramEnd"/>
    </w:p>
    <w:p w:rsidR="00D716EC" w:rsidRDefault="00BD67C9" w:rsidP="00BD67C9">
      <w:pPr>
        <w:rPr>
          <w:lang w:val="en-US"/>
        </w:rPr>
      </w:pPr>
      <w:r>
        <w:rPr>
          <w:lang w:val="en-US"/>
        </w:rPr>
        <w:t xml:space="preserve"> - </w:t>
      </w:r>
      <w:r w:rsidRPr="00BD67C9">
        <w:rPr>
          <w:lang w:val="en-US"/>
        </w:rPr>
        <w:t>Potentially predisposed to an academic career.</w:t>
      </w:r>
    </w:p>
    <w:p w:rsidR="00D716EC" w:rsidRDefault="00D716EC">
      <w:pPr>
        <w:rPr>
          <w:lang w:val="en-US"/>
        </w:rPr>
      </w:pPr>
    </w:p>
    <w:p w:rsidR="00D716EC" w:rsidRDefault="00D716EC">
      <w:pPr>
        <w:rPr>
          <w:lang w:val="en-US"/>
        </w:rPr>
      </w:pPr>
    </w:p>
    <w:p w:rsidR="000E3B0B" w:rsidRDefault="000E3B0B">
      <w:pPr>
        <w:rPr>
          <w:lang w:val="en-US"/>
        </w:rPr>
      </w:pPr>
    </w:p>
    <w:p w:rsidR="00BD67C9" w:rsidRDefault="00BD67C9">
      <w:pPr>
        <w:rPr>
          <w:lang w:val="en-US"/>
        </w:rPr>
      </w:pPr>
    </w:p>
    <w:p w:rsidR="000E3B0B" w:rsidRDefault="000E3B0B">
      <w:pPr>
        <w:rPr>
          <w:lang w:val="en-US"/>
        </w:rPr>
      </w:pPr>
    </w:p>
    <w:tbl>
      <w:tblPr>
        <w:tblStyle w:val="Grilledutableau"/>
        <w:tblW w:w="0" w:type="auto"/>
        <w:tblLook w:val="04A0" w:firstRow="1" w:lastRow="0" w:firstColumn="1" w:lastColumn="0" w:noHBand="0" w:noVBand="1"/>
      </w:tblPr>
      <w:tblGrid>
        <w:gridCol w:w="9062"/>
      </w:tblGrid>
      <w:tr w:rsidR="00D716EC" w:rsidTr="00D716EC">
        <w:tc>
          <w:tcPr>
            <w:tcW w:w="9062" w:type="dxa"/>
            <w:shd w:val="clear" w:color="auto" w:fill="990033"/>
          </w:tcPr>
          <w:p w:rsidR="00D716EC" w:rsidRDefault="00D716EC">
            <w:pPr>
              <w:rPr>
                <w:lang w:val="en-US"/>
              </w:rPr>
            </w:pPr>
            <w:r>
              <w:rPr>
                <w:rFonts w:ascii="Arial,Bold" w:hAnsi="Arial,Bold" w:cs="Arial,Bold"/>
                <w:b/>
                <w:bCs/>
                <w:sz w:val="32"/>
                <w:szCs w:val="32"/>
              </w:rPr>
              <w:lastRenderedPageBreak/>
              <w:t>5-</w:t>
            </w:r>
            <w:r w:rsidR="0003557E">
              <w:rPr>
                <w:rFonts w:ascii="Arial,Bold" w:hAnsi="Arial,Bold" w:cs="Arial,Bold"/>
                <w:b/>
                <w:bCs/>
                <w:sz w:val="32"/>
                <w:szCs w:val="32"/>
              </w:rPr>
              <w:t xml:space="preserve"> </w:t>
            </w:r>
            <w:r>
              <w:rPr>
                <w:rFonts w:ascii="Arial,Bold" w:hAnsi="Arial,Bold" w:cs="Arial,Bold"/>
                <w:b/>
                <w:bCs/>
                <w:sz w:val="32"/>
                <w:szCs w:val="32"/>
              </w:rPr>
              <w:t>Facilities, Equipment and Laboratoires</w:t>
            </w:r>
          </w:p>
        </w:tc>
      </w:tr>
    </w:tbl>
    <w:p w:rsidR="000E3B0B" w:rsidRDefault="000E3B0B" w:rsidP="000E3B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907"/>
        <w:gridCol w:w="2205"/>
        <w:gridCol w:w="1102"/>
        <w:gridCol w:w="3241"/>
      </w:tblGrid>
      <w:tr w:rsidR="000E3B0B" w:rsidTr="00D03923">
        <w:tc>
          <w:tcPr>
            <w:tcW w:w="2514"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rFonts w:ascii="Times New Roman" w:eastAsia="SimSun" w:hAnsi="Times New Roman" w:cs="Times New Roman"/>
                <w:b/>
                <w:bCs/>
                <w:lang w:eastAsia="zh-CN"/>
              </w:rPr>
            </w:pPr>
            <w:proofErr w:type="spellStart"/>
            <w:r>
              <w:rPr>
                <w:rFonts w:ascii="Times New Roman" w:eastAsia="SimSun" w:hAnsi="Times New Roman" w:cs="Times New Roman"/>
                <w:b/>
                <w:bCs/>
                <w:lang w:eastAsia="zh-CN"/>
              </w:rPr>
              <w:t>Title</w:t>
            </w:r>
            <w:proofErr w:type="spellEnd"/>
            <w:r>
              <w:rPr>
                <w:rFonts w:ascii="Times New Roman" w:eastAsia="SimSun" w:hAnsi="Times New Roman" w:cs="Times New Roman"/>
                <w:b/>
                <w:bCs/>
                <w:lang w:eastAsia="zh-CN"/>
              </w:rPr>
              <w:t xml:space="preserve"> of the </w:t>
            </w:r>
            <w:proofErr w:type="spellStart"/>
            <w:proofErr w:type="gramStart"/>
            <w:r>
              <w:rPr>
                <w:rFonts w:ascii="Times New Roman" w:eastAsia="SimSun" w:hAnsi="Times New Roman" w:cs="Times New Roman"/>
                <w:b/>
                <w:bCs/>
                <w:lang w:eastAsia="zh-CN"/>
              </w:rPr>
              <w:t>laboratory</w:t>
            </w:r>
            <w:proofErr w:type="spellEnd"/>
            <w:r>
              <w:rPr>
                <w:rFonts w:ascii="Times New Roman" w:eastAsia="SimSun" w:hAnsi="Times New Roman" w:cs="Times New Roman"/>
                <w:b/>
                <w:bCs/>
                <w:lang w:eastAsia="zh-CN"/>
              </w:rPr>
              <w:t>:</w:t>
            </w:r>
            <w:proofErr w:type="gramEnd"/>
          </w:p>
        </w:tc>
        <w:tc>
          <w:tcPr>
            <w:tcW w:w="6548" w:type="dxa"/>
            <w:gridSpan w:val="3"/>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rFonts w:ascii="Times New Roman" w:eastAsia="SimSun" w:hAnsi="Times New Roman" w:cs="Times New Roman"/>
                <w:b/>
                <w:bCs/>
                <w:lang w:eastAsia="zh-CN"/>
              </w:rPr>
            </w:pPr>
            <w:r>
              <w:rPr>
                <w:rFonts w:ascii="Times New Roman" w:eastAsia="SimSun" w:hAnsi="Times New Roman" w:cs="Times New Roman"/>
                <w:b/>
                <w:bCs/>
                <w:lang w:eastAsia="zh-CN"/>
              </w:rPr>
              <w:t>TOPOGRAPHY</w:t>
            </w: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b/>
                <w:bCs/>
                <w:lang w:eastAsia="zh-CN"/>
              </w:rPr>
            </w:pPr>
            <w:r>
              <w:rPr>
                <w:b/>
                <w:bCs/>
                <w:lang w:eastAsia="zh-CN"/>
              </w:rPr>
              <w:t>No.</w:t>
            </w:r>
          </w:p>
        </w:tc>
        <w:tc>
          <w:tcPr>
            <w:tcW w:w="4112"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b/>
                <w:bCs/>
                <w:lang w:eastAsia="zh-CN"/>
              </w:rPr>
            </w:pPr>
            <w:r>
              <w:rPr>
                <w:b/>
                <w:bCs/>
                <w:lang w:eastAsia="zh-CN"/>
              </w:rPr>
              <w:t xml:space="preserve">Equipment </w:t>
            </w:r>
            <w:proofErr w:type="spellStart"/>
            <w:r>
              <w:rPr>
                <w:b/>
                <w:bCs/>
                <w:lang w:eastAsia="zh-CN"/>
              </w:rPr>
              <w:t>title</w:t>
            </w:r>
            <w:proofErr w:type="spellEnd"/>
          </w:p>
        </w:tc>
        <w:tc>
          <w:tcPr>
            <w:tcW w:w="1102"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b/>
                <w:bCs/>
                <w:lang w:eastAsia="zh-CN"/>
              </w:rPr>
            </w:pPr>
            <w:proofErr w:type="spellStart"/>
            <w:r>
              <w:rPr>
                <w:b/>
                <w:bCs/>
                <w:lang w:eastAsia="zh-CN"/>
              </w:rPr>
              <w:t>Number</w:t>
            </w:r>
            <w:proofErr w:type="spellEnd"/>
          </w:p>
        </w:tc>
        <w:tc>
          <w:tcPr>
            <w:tcW w:w="324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b/>
                <w:bCs/>
                <w:lang w:eastAsia="zh-CN"/>
              </w:rPr>
            </w:pPr>
            <w:r>
              <w:rPr>
                <w:b/>
                <w:bCs/>
                <w:lang w:eastAsia="zh-CN"/>
              </w:rPr>
              <w:t>Observations</w:t>
            </w:r>
          </w:p>
        </w:tc>
      </w:tr>
      <w:tr w:rsidR="000E3B0B" w:rsidRPr="00115A2F"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w:t>
            </w:r>
          </w:p>
        </w:tc>
        <w:tc>
          <w:tcPr>
            <w:tcW w:w="4112"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proofErr w:type="spellStart"/>
            <w:r>
              <w:rPr>
                <w:lang w:eastAsia="zh-CN"/>
              </w:rPr>
              <w:t>Theodolite</w:t>
            </w:r>
            <w:proofErr w:type="spellEnd"/>
            <w:r>
              <w:rPr>
                <w:lang w:eastAsia="zh-CN"/>
              </w:rPr>
              <w:t xml:space="preserve"> DT 200 digital</w:t>
            </w:r>
          </w:p>
        </w:tc>
        <w:tc>
          <w:tcPr>
            <w:tcW w:w="1102"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1</w:t>
            </w:r>
          </w:p>
        </w:tc>
        <w:tc>
          <w:tcPr>
            <w:tcW w:w="3241" w:type="dxa"/>
            <w:vMerge w:val="restart"/>
            <w:tcBorders>
              <w:top w:val="single" w:sz="4" w:space="0" w:color="auto"/>
              <w:left w:val="single" w:sz="4" w:space="0" w:color="auto"/>
              <w:bottom w:val="single" w:sz="4" w:space="0" w:color="auto"/>
              <w:right w:val="single" w:sz="4" w:space="0" w:color="auto"/>
            </w:tcBorders>
          </w:tcPr>
          <w:p w:rsidR="000E3B0B" w:rsidRDefault="000E3B0B" w:rsidP="00D03923">
            <w:pPr>
              <w:spacing w:line="254" w:lineRule="auto"/>
              <w:rPr>
                <w:lang w:val="en-US" w:eastAsia="zh-CN"/>
              </w:rPr>
            </w:pPr>
          </w:p>
          <w:p w:rsidR="000E3B0B" w:rsidRDefault="000E3B0B" w:rsidP="00D03923">
            <w:pPr>
              <w:spacing w:line="254" w:lineRule="auto"/>
              <w:rPr>
                <w:lang w:val="en-US" w:eastAsia="zh-CN"/>
              </w:rPr>
            </w:pPr>
          </w:p>
          <w:p w:rsidR="000E3B0B" w:rsidRDefault="000E3B0B" w:rsidP="00D03923">
            <w:pPr>
              <w:spacing w:line="254" w:lineRule="auto"/>
              <w:rPr>
                <w:lang w:val="en-US" w:eastAsia="zh-CN"/>
              </w:rPr>
            </w:pPr>
          </w:p>
          <w:p w:rsidR="000E3B0B" w:rsidRDefault="000E3B0B" w:rsidP="00D03923">
            <w:pPr>
              <w:spacing w:line="254" w:lineRule="auto"/>
              <w:rPr>
                <w:lang w:val="en-US" w:eastAsia="zh-CN"/>
              </w:rPr>
            </w:pPr>
          </w:p>
          <w:p w:rsidR="000E3B0B" w:rsidRDefault="000E3B0B" w:rsidP="00D03923">
            <w:pPr>
              <w:spacing w:line="254" w:lineRule="auto"/>
              <w:rPr>
                <w:lang w:val="en-US" w:eastAsia="zh-CN"/>
              </w:rPr>
            </w:pPr>
          </w:p>
          <w:p w:rsidR="000E3B0B" w:rsidRDefault="000E3B0B" w:rsidP="00D03923">
            <w:pPr>
              <w:spacing w:line="254" w:lineRule="auto"/>
              <w:rPr>
                <w:sz w:val="18"/>
                <w:szCs w:val="18"/>
                <w:lang w:val="en-US" w:eastAsia="zh-CN"/>
              </w:rPr>
            </w:pPr>
          </w:p>
          <w:p w:rsidR="000E3B0B" w:rsidRDefault="000E3B0B" w:rsidP="00D03923">
            <w:pPr>
              <w:spacing w:line="254" w:lineRule="auto"/>
              <w:rPr>
                <w:sz w:val="18"/>
                <w:szCs w:val="18"/>
                <w:lang w:val="en-US" w:eastAsia="zh-CN"/>
              </w:rPr>
            </w:pPr>
          </w:p>
          <w:p w:rsidR="000E3B0B" w:rsidRDefault="000E3B0B" w:rsidP="00D03923">
            <w:pPr>
              <w:spacing w:line="254" w:lineRule="auto"/>
              <w:rPr>
                <w:sz w:val="18"/>
                <w:szCs w:val="18"/>
                <w:lang w:val="en-US" w:eastAsia="zh-CN"/>
              </w:rPr>
            </w:pPr>
          </w:p>
          <w:p w:rsidR="000E3B0B" w:rsidRDefault="000E3B0B" w:rsidP="00D03923">
            <w:pPr>
              <w:spacing w:line="254" w:lineRule="auto"/>
              <w:rPr>
                <w:sz w:val="18"/>
                <w:szCs w:val="18"/>
                <w:lang w:val="en-US" w:eastAsia="zh-CN"/>
              </w:rPr>
            </w:pPr>
          </w:p>
          <w:p w:rsidR="000E3B0B" w:rsidRDefault="000E3B0B" w:rsidP="00D03923">
            <w:pPr>
              <w:spacing w:line="254" w:lineRule="auto"/>
              <w:rPr>
                <w:sz w:val="18"/>
                <w:szCs w:val="18"/>
                <w:lang w:val="en-US" w:eastAsia="zh-CN"/>
              </w:rPr>
            </w:pPr>
            <w:r>
              <w:rPr>
                <w:sz w:val="18"/>
                <w:szCs w:val="18"/>
                <w:lang w:val="en-US" w:eastAsia="zh-CN"/>
              </w:rPr>
              <w:t>The material listed allows the</w:t>
            </w:r>
          </w:p>
          <w:p w:rsidR="000E3B0B" w:rsidRDefault="000E3B0B" w:rsidP="00D03923">
            <w:pPr>
              <w:spacing w:line="254" w:lineRule="auto"/>
              <w:rPr>
                <w:sz w:val="18"/>
                <w:szCs w:val="18"/>
                <w:lang w:val="en-US" w:eastAsia="zh-CN"/>
              </w:rPr>
            </w:pPr>
            <w:r>
              <w:rPr>
                <w:sz w:val="18"/>
                <w:szCs w:val="18"/>
                <w:lang w:val="en-US" w:eastAsia="zh-CN"/>
              </w:rPr>
              <w:t>realization of various works</w:t>
            </w:r>
          </w:p>
          <w:p w:rsidR="000E3B0B" w:rsidRDefault="000E3B0B" w:rsidP="00D03923">
            <w:pPr>
              <w:spacing w:line="254" w:lineRule="auto"/>
              <w:rPr>
                <w:sz w:val="18"/>
                <w:szCs w:val="18"/>
                <w:lang w:val="en-US" w:eastAsia="zh-CN"/>
              </w:rPr>
            </w:pPr>
            <w:r>
              <w:rPr>
                <w:sz w:val="18"/>
                <w:szCs w:val="18"/>
                <w:lang w:val="en-US" w:eastAsia="zh-CN"/>
              </w:rPr>
              <w:t>surveying practices</w:t>
            </w:r>
          </w:p>
          <w:p w:rsidR="000E3B0B" w:rsidRDefault="000E3B0B" w:rsidP="00D03923">
            <w:pPr>
              <w:spacing w:line="254" w:lineRule="auto"/>
              <w:rPr>
                <w:sz w:val="18"/>
                <w:szCs w:val="18"/>
                <w:lang w:val="en-US" w:eastAsia="zh-CN"/>
              </w:rPr>
            </w:pPr>
            <w:r>
              <w:rPr>
                <w:sz w:val="18"/>
                <w:szCs w:val="18"/>
                <w:lang w:val="en-US" w:eastAsia="zh-CN"/>
              </w:rPr>
              <w:t>as :</w:t>
            </w:r>
          </w:p>
          <w:p w:rsidR="000E3B0B" w:rsidRDefault="000E3B0B" w:rsidP="00D03923">
            <w:pPr>
              <w:spacing w:line="254" w:lineRule="auto"/>
              <w:rPr>
                <w:sz w:val="18"/>
                <w:szCs w:val="18"/>
                <w:lang w:val="en-US" w:eastAsia="zh-CN"/>
              </w:rPr>
            </w:pPr>
            <w:r>
              <w:rPr>
                <w:sz w:val="18"/>
                <w:szCs w:val="18"/>
                <w:lang w:val="en-US" w:eastAsia="zh-CN"/>
              </w:rPr>
              <w:t>• the statement,</w:t>
            </w:r>
          </w:p>
          <w:p w:rsidR="000E3B0B" w:rsidRDefault="000E3B0B" w:rsidP="00D03923">
            <w:pPr>
              <w:spacing w:line="254" w:lineRule="auto"/>
              <w:rPr>
                <w:sz w:val="18"/>
                <w:szCs w:val="18"/>
                <w:lang w:val="en-US" w:eastAsia="zh-CN"/>
              </w:rPr>
            </w:pPr>
            <w:r>
              <w:rPr>
                <w:sz w:val="18"/>
                <w:szCs w:val="18"/>
                <w:lang w:val="en-US" w:eastAsia="zh-CN"/>
              </w:rPr>
              <w:t>• the layout,</w:t>
            </w:r>
          </w:p>
          <w:p w:rsidR="000E3B0B" w:rsidRDefault="000E3B0B" w:rsidP="00D03923">
            <w:pPr>
              <w:spacing w:line="254" w:lineRule="auto"/>
              <w:rPr>
                <w:sz w:val="18"/>
                <w:szCs w:val="18"/>
                <w:lang w:val="en-US" w:eastAsia="zh-CN"/>
              </w:rPr>
            </w:pPr>
            <w:r>
              <w:rPr>
                <w:sz w:val="18"/>
                <w:szCs w:val="18"/>
                <w:lang w:val="en-US" w:eastAsia="zh-CN"/>
              </w:rPr>
              <w:t>• determination of surfaces,</w:t>
            </w:r>
          </w:p>
          <w:p w:rsidR="000E3B0B" w:rsidRDefault="000E3B0B" w:rsidP="00D03923">
            <w:pPr>
              <w:spacing w:line="254" w:lineRule="auto"/>
              <w:rPr>
                <w:sz w:val="18"/>
                <w:szCs w:val="18"/>
                <w:lang w:val="en-US" w:eastAsia="zh-CN"/>
              </w:rPr>
            </w:pPr>
            <w:r>
              <w:rPr>
                <w:sz w:val="18"/>
                <w:szCs w:val="18"/>
                <w:lang w:val="en-US" w:eastAsia="zh-CN"/>
              </w:rPr>
              <w:t>•   plotting the curves of</w:t>
            </w:r>
          </w:p>
          <w:p w:rsidR="000E3B0B" w:rsidRDefault="000E3B0B" w:rsidP="00D03923">
            <w:pPr>
              <w:spacing w:line="254" w:lineRule="auto"/>
              <w:rPr>
                <w:lang w:val="en-US" w:eastAsia="zh-CN"/>
              </w:rPr>
            </w:pPr>
            <w:r>
              <w:rPr>
                <w:sz w:val="18"/>
                <w:szCs w:val="18"/>
                <w:lang w:val="en-US" w:eastAsia="zh-CN"/>
              </w:rPr>
              <w:t>levels, etc.</w:t>
            </w: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2</w:t>
            </w:r>
          </w:p>
        </w:tc>
        <w:tc>
          <w:tcPr>
            <w:tcW w:w="4112"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val="en-US" w:eastAsia="zh-CN"/>
              </w:rPr>
            </w:pPr>
            <w:r>
              <w:rPr>
                <w:lang w:val="en-US" w:eastAsia="zh-CN"/>
              </w:rPr>
              <w:t>Theodolite Tt400 (T12) with tripod</w:t>
            </w:r>
          </w:p>
        </w:tc>
        <w:tc>
          <w:tcPr>
            <w:tcW w:w="1102"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val="en-US"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3</w:t>
            </w:r>
          </w:p>
        </w:tc>
        <w:tc>
          <w:tcPr>
            <w:tcW w:w="4112"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pPr>
            <w:proofErr w:type="spellStart"/>
            <w:r>
              <w:t>Tachymeter</w:t>
            </w:r>
            <w:proofErr w:type="spellEnd"/>
            <w:r>
              <w:t xml:space="preserve"> </w:t>
            </w:r>
            <w:proofErr w:type="spellStart"/>
            <w:r>
              <w:t>device</w:t>
            </w:r>
            <w:proofErr w:type="spellEnd"/>
            <w:r>
              <w:t xml:space="preserve"> 5  </w:t>
            </w:r>
          </w:p>
        </w:tc>
        <w:tc>
          <w:tcPr>
            <w:tcW w:w="1102"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val="en-US"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4</w:t>
            </w:r>
          </w:p>
        </w:tc>
        <w:tc>
          <w:tcPr>
            <w:tcW w:w="4112"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pPr>
            <w:proofErr w:type="gramStart"/>
            <w:r>
              <w:t>4  Niveaux</w:t>
            </w:r>
            <w:proofErr w:type="gramEnd"/>
            <w:r>
              <w:t xml:space="preserve"> NK01  8 </w:t>
            </w:r>
          </w:p>
        </w:tc>
        <w:tc>
          <w:tcPr>
            <w:tcW w:w="1102"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val="en-US"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5</w:t>
            </w:r>
          </w:p>
        </w:tc>
        <w:tc>
          <w:tcPr>
            <w:tcW w:w="4112"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 xml:space="preserve">KERM </w:t>
            </w:r>
            <w:proofErr w:type="spellStart"/>
            <w:r>
              <w:rPr>
                <w:lang w:eastAsia="zh-CN"/>
              </w:rPr>
              <w:t>level</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tripod</w:t>
            </w:r>
            <w:proofErr w:type="spellEnd"/>
          </w:p>
        </w:tc>
        <w:tc>
          <w:tcPr>
            <w:tcW w:w="1102"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val="en-US"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6</w:t>
            </w:r>
          </w:p>
        </w:tc>
        <w:tc>
          <w:tcPr>
            <w:tcW w:w="4112"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proofErr w:type="spellStart"/>
            <w:r>
              <w:rPr>
                <w:lang w:eastAsia="zh-CN"/>
              </w:rPr>
              <w:t>Level</w:t>
            </w:r>
            <w:proofErr w:type="spellEnd"/>
            <w:r>
              <w:rPr>
                <w:lang w:eastAsia="zh-CN"/>
              </w:rPr>
              <w:t xml:space="preserve"> N 20 </w:t>
            </w:r>
            <w:proofErr w:type="spellStart"/>
            <w:r>
              <w:rPr>
                <w:lang w:eastAsia="zh-CN"/>
              </w:rPr>
              <w:t>with</w:t>
            </w:r>
            <w:proofErr w:type="spellEnd"/>
            <w:r>
              <w:rPr>
                <w:lang w:eastAsia="zh-CN"/>
              </w:rPr>
              <w:t xml:space="preserve"> </w:t>
            </w:r>
            <w:proofErr w:type="spellStart"/>
            <w:r>
              <w:rPr>
                <w:lang w:eastAsia="zh-CN"/>
              </w:rPr>
              <w:t>tripod</w:t>
            </w:r>
            <w:proofErr w:type="spellEnd"/>
          </w:p>
        </w:tc>
        <w:tc>
          <w:tcPr>
            <w:tcW w:w="1102"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val="en-US"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7</w:t>
            </w:r>
          </w:p>
        </w:tc>
        <w:tc>
          <w:tcPr>
            <w:tcW w:w="4112"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proofErr w:type="spellStart"/>
            <w:r>
              <w:rPr>
                <w:lang w:eastAsia="zh-CN"/>
              </w:rPr>
              <w:t>Leica</w:t>
            </w:r>
            <w:proofErr w:type="spellEnd"/>
            <w:r>
              <w:rPr>
                <w:lang w:eastAsia="zh-CN"/>
              </w:rPr>
              <w:t xml:space="preserve"> NA730 </w:t>
            </w:r>
            <w:proofErr w:type="spellStart"/>
            <w:r>
              <w:rPr>
                <w:lang w:eastAsia="zh-CN"/>
              </w:rPr>
              <w:t>level</w:t>
            </w:r>
            <w:proofErr w:type="spellEnd"/>
          </w:p>
        </w:tc>
        <w:tc>
          <w:tcPr>
            <w:tcW w:w="1102"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val="en-US"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8</w:t>
            </w:r>
          </w:p>
        </w:tc>
        <w:tc>
          <w:tcPr>
            <w:tcW w:w="4112"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Gray T12 staff</w:t>
            </w:r>
          </w:p>
        </w:tc>
        <w:tc>
          <w:tcPr>
            <w:tcW w:w="1102"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val="en-US"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9</w:t>
            </w:r>
          </w:p>
        </w:tc>
        <w:tc>
          <w:tcPr>
            <w:tcW w:w="4112"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 xml:space="preserve">White </w:t>
            </w:r>
            <w:proofErr w:type="spellStart"/>
            <w:r>
              <w:rPr>
                <w:lang w:eastAsia="zh-CN"/>
              </w:rPr>
              <w:t>target</w:t>
            </w:r>
            <w:proofErr w:type="spellEnd"/>
          </w:p>
        </w:tc>
        <w:tc>
          <w:tcPr>
            <w:tcW w:w="1102"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val="en-US"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10</w:t>
            </w:r>
          </w:p>
        </w:tc>
        <w:tc>
          <w:tcPr>
            <w:tcW w:w="4112"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 xml:space="preserve">LNG </w:t>
            </w:r>
            <w:proofErr w:type="spellStart"/>
            <w:r>
              <w:rPr>
                <w:lang w:eastAsia="zh-CN"/>
              </w:rPr>
              <w:t>red</w:t>
            </w:r>
            <w:proofErr w:type="spellEnd"/>
            <w:r>
              <w:rPr>
                <w:lang w:eastAsia="zh-CN"/>
              </w:rPr>
              <w:t xml:space="preserve"> </w:t>
            </w:r>
            <w:proofErr w:type="spellStart"/>
            <w:r>
              <w:rPr>
                <w:lang w:eastAsia="zh-CN"/>
              </w:rPr>
              <w:t>sight</w:t>
            </w:r>
            <w:proofErr w:type="spellEnd"/>
          </w:p>
        </w:tc>
        <w:tc>
          <w:tcPr>
            <w:tcW w:w="1102"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val="en-US"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11</w:t>
            </w:r>
          </w:p>
        </w:tc>
        <w:tc>
          <w:tcPr>
            <w:tcW w:w="4112"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 xml:space="preserve">Staff </w:t>
            </w:r>
            <w:proofErr w:type="spellStart"/>
            <w:r>
              <w:rPr>
                <w:lang w:eastAsia="zh-CN"/>
              </w:rPr>
              <w:t>with</w:t>
            </w:r>
            <w:proofErr w:type="spellEnd"/>
            <w:r>
              <w:rPr>
                <w:lang w:eastAsia="zh-CN"/>
              </w:rPr>
              <w:t xml:space="preserve"> case</w:t>
            </w:r>
          </w:p>
        </w:tc>
        <w:tc>
          <w:tcPr>
            <w:tcW w:w="1102"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val="en-US"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12</w:t>
            </w:r>
          </w:p>
        </w:tc>
        <w:tc>
          <w:tcPr>
            <w:tcW w:w="4112"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Mire L.A.T</w:t>
            </w:r>
          </w:p>
        </w:tc>
        <w:tc>
          <w:tcPr>
            <w:tcW w:w="1102"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val="en-US"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13</w:t>
            </w:r>
          </w:p>
        </w:tc>
        <w:tc>
          <w:tcPr>
            <w:tcW w:w="4112"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Mire type B.T.L 4D.01</w:t>
            </w:r>
          </w:p>
        </w:tc>
        <w:tc>
          <w:tcPr>
            <w:tcW w:w="1102"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val="en-US"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14</w:t>
            </w:r>
          </w:p>
        </w:tc>
        <w:tc>
          <w:tcPr>
            <w:tcW w:w="4112"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Mire B.T.L 4D</w:t>
            </w:r>
          </w:p>
        </w:tc>
        <w:tc>
          <w:tcPr>
            <w:tcW w:w="1102"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val="en-US"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15</w:t>
            </w:r>
          </w:p>
        </w:tc>
        <w:tc>
          <w:tcPr>
            <w:tcW w:w="4112"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 xml:space="preserve">Optical </w:t>
            </w:r>
            <w:proofErr w:type="spellStart"/>
            <w:r>
              <w:rPr>
                <w:lang w:eastAsia="zh-CN"/>
              </w:rPr>
              <w:t>brackets</w:t>
            </w:r>
            <w:proofErr w:type="spellEnd"/>
          </w:p>
        </w:tc>
        <w:tc>
          <w:tcPr>
            <w:tcW w:w="1102"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val="en-US"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16</w:t>
            </w:r>
          </w:p>
        </w:tc>
        <w:tc>
          <w:tcPr>
            <w:tcW w:w="4112"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 xml:space="preserve">GST 20 </w:t>
            </w:r>
            <w:proofErr w:type="spellStart"/>
            <w:r>
              <w:rPr>
                <w:lang w:eastAsia="zh-CN"/>
              </w:rPr>
              <w:t>Tripods</w:t>
            </w:r>
            <w:proofErr w:type="spellEnd"/>
          </w:p>
        </w:tc>
        <w:tc>
          <w:tcPr>
            <w:tcW w:w="1102"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val="en-US"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17</w:t>
            </w:r>
          </w:p>
        </w:tc>
        <w:tc>
          <w:tcPr>
            <w:tcW w:w="4112"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proofErr w:type="spellStart"/>
            <w:r>
              <w:rPr>
                <w:lang w:eastAsia="zh-CN"/>
              </w:rPr>
              <w:t>Tripods</w:t>
            </w:r>
            <w:proofErr w:type="spellEnd"/>
            <w:r>
              <w:rPr>
                <w:lang w:eastAsia="zh-CN"/>
              </w:rPr>
              <w:t xml:space="preserve"> GST 70</w:t>
            </w:r>
          </w:p>
        </w:tc>
        <w:tc>
          <w:tcPr>
            <w:tcW w:w="1102"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val="en-US"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18</w:t>
            </w:r>
          </w:p>
        </w:tc>
        <w:tc>
          <w:tcPr>
            <w:tcW w:w="4112"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Trépied type B.S.T</w:t>
            </w:r>
          </w:p>
        </w:tc>
        <w:tc>
          <w:tcPr>
            <w:tcW w:w="1102"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val="en-US"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19</w:t>
            </w:r>
          </w:p>
        </w:tc>
        <w:tc>
          <w:tcPr>
            <w:tcW w:w="4112"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val="en-US" w:eastAsia="zh-CN"/>
              </w:rPr>
            </w:pPr>
            <w:r>
              <w:rPr>
                <w:lang w:val="en-US" w:eastAsia="zh-CN"/>
              </w:rPr>
              <w:t>Centering device with two pivoting feet 1</w:t>
            </w:r>
          </w:p>
        </w:tc>
        <w:tc>
          <w:tcPr>
            <w:tcW w:w="1102"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val="en-US"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20</w:t>
            </w:r>
          </w:p>
        </w:tc>
        <w:tc>
          <w:tcPr>
            <w:tcW w:w="4112"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proofErr w:type="spellStart"/>
            <w:r>
              <w:rPr>
                <w:lang w:eastAsia="zh-CN"/>
              </w:rPr>
              <w:t>Centering</w:t>
            </w:r>
            <w:proofErr w:type="spellEnd"/>
            <w:r>
              <w:rPr>
                <w:lang w:eastAsia="zh-CN"/>
              </w:rPr>
              <w:t xml:space="preserve"> </w:t>
            </w:r>
            <w:proofErr w:type="spellStart"/>
            <w:r>
              <w:rPr>
                <w:lang w:eastAsia="zh-CN"/>
              </w:rPr>
              <w:t>rod</w:t>
            </w:r>
            <w:proofErr w:type="spellEnd"/>
          </w:p>
        </w:tc>
        <w:tc>
          <w:tcPr>
            <w:tcW w:w="1102"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val="en-US"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 xml:space="preserve">  21</w:t>
            </w:r>
          </w:p>
        </w:tc>
        <w:tc>
          <w:tcPr>
            <w:tcW w:w="4112"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proofErr w:type="spellStart"/>
            <w:r>
              <w:rPr>
                <w:lang w:eastAsia="zh-CN"/>
              </w:rPr>
              <w:t>Milestones</w:t>
            </w:r>
            <w:proofErr w:type="spellEnd"/>
          </w:p>
        </w:tc>
        <w:tc>
          <w:tcPr>
            <w:tcW w:w="1102"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val="en-US" w:eastAsia="zh-CN"/>
              </w:rPr>
            </w:pPr>
          </w:p>
        </w:tc>
      </w:tr>
    </w:tbl>
    <w:p w:rsidR="000E3B0B" w:rsidRDefault="000E3B0B" w:rsidP="000E3B0B">
      <w:pPr>
        <w:rPr>
          <w:rFonts w:ascii="Calibri" w:eastAsia="Calibri" w:hAnsi="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918"/>
        <w:gridCol w:w="2205"/>
        <w:gridCol w:w="1101"/>
        <w:gridCol w:w="3231"/>
      </w:tblGrid>
      <w:tr w:rsidR="000E3B0B" w:rsidTr="00D03923">
        <w:tc>
          <w:tcPr>
            <w:tcW w:w="2525"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rFonts w:ascii="Times New Roman" w:eastAsia="SimSun" w:hAnsi="Times New Roman" w:cs="Times New Roman"/>
                <w:b/>
                <w:bCs/>
                <w:lang w:eastAsia="zh-CN"/>
              </w:rPr>
            </w:pPr>
            <w:proofErr w:type="spellStart"/>
            <w:r>
              <w:rPr>
                <w:rFonts w:ascii="Times New Roman" w:eastAsia="SimSun" w:hAnsi="Times New Roman" w:cs="Times New Roman"/>
                <w:b/>
                <w:bCs/>
                <w:lang w:eastAsia="zh-CN"/>
              </w:rPr>
              <w:t>Title</w:t>
            </w:r>
            <w:proofErr w:type="spellEnd"/>
            <w:r>
              <w:rPr>
                <w:rFonts w:ascii="Times New Roman" w:eastAsia="SimSun" w:hAnsi="Times New Roman" w:cs="Times New Roman"/>
                <w:b/>
                <w:bCs/>
                <w:lang w:eastAsia="zh-CN"/>
              </w:rPr>
              <w:t xml:space="preserve"> of the </w:t>
            </w:r>
            <w:proofErr w:type="spellStart"/>
            <w:proofErr w:type="gramStart"/>
            <w:r>
              <w:rPr>
                <w:rFonts w:ascii="Times New Roman" w:eastAsia="SimSun" w:hAnsi="Times New Roman" w:cs="Times New Roman"/>
                <w:b/>
                <w:bCs/>
                <w:lang w:eastAsia="zh-CN"/>
              </w:rPr>
              <w:t>laboratory</w:t>
            </w:r>
            <w:proofErr w:type="spellEnd"/>
            <w:r>
              <w:rPr>
                <w:rFonts w:ascii="Times New Roman" w:eastAsia="SimSun" w:hAnsi="Times New Roman" w:cs="Times New Roman"/>
                <w:b/>
                <w:bCs/>
                <w:lang w:eastAsia="zh-CN"/>
              </w:rPr>
              <w:t>:</w:t>
            </w:r>
            <w:proofErr w:type="gramEnd"/>
          </w:p>
        </w:tc>
        <w:tc>
          <w:tcPr>
            <w:tcW w:w="6537" w:type="dxa"/>
            <w:gridSpan w:val="3"/>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rFonts w:ascii="Times New Roman" w:eastAsia="SimSun" w:hAnsi="Times New Roman" w:cs="Times New Roman"/>
                <w:b/>
                <w:bCs/>
                <w:lang w:eastAsia="zh-CN"/>
              </w:rPr>
            </w:pPr>
            <w:r>
              <w:rPr>
                <w:rFonts w:ascii="Times New Roman" w:eastAsia="SimSun" w:hAnsi="Times New Roman" w:cs="Times New Roman"/>
                <w:b/>
                <w:bCs/>
                <w:lang w:eastAsia="zh-CN"/>
              </w:rPr>
              <w:t xml:space="preserve">Building </w:t>
            </w:r>
            <w:proofErr w:type="spellStart"/>
            <w:r>
              <w:rPr>
                <w:rFonts w:ascii="Times New Roman" w:eastAsia="SimSun" w:hAnsi="Times New Roman" w:cs="Times New Roman"/>
                <w:b/>
                <w:bCs/>
                <w:lang w:eastAsia="zh-CN"/>
              </w:rPr>
              <w:t>materials</w:t>
            </w:r>
            <w:proofErr w:type="spellEnd"/>
            <w:r>
              <w:rPr>
                <w:rFonts w:ascii="Times New Roman" w:eastAsia="SimSun" w:hAnsi="Times New Roman" w:cs="Times New Roman"/>
                <w:b/>
                <w:bCs/>
                <w:lang w:eastAsia="zh-CN"/>
              </w:rPr>
              <w:t xml:space="preserve"> </w:t>
            </w:r>
            <w:proofErr w:type="spellStart"/>
            <w:r>
              <w:rPr>
                <w:rFonts w:ascii="Times New Roman" w:eastAsia="SimSun" w:hAnsi="Times New Roman" w:cs="Times New Roman"/>
                <w:b/>
                <w:bCs/>
                <w:lang w:eastAsia="zh-CN"/>
              </w:rPr>
              <w:t>technology</w:t>
            </w:r>
            <w:proofErr w:type="spellEnd"/>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b/>
                <w:bCs/>
                <w:lang w:eastAsia="zh-CN"/>
              </w:rPr>
            </w:pPr>
            <w:r>
              <w:rPr>
                <w:b/>
                <w:bCs/>
                <w:lang w:eastAsia="zh-CN"/>
              </w:rPr>
              <w:t>No.</w:t>
            </w:r>
          </w:p>
        </w:tc>
        <w:tc>
          <w:tcPr>
            <w:tcW w:w="4123"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b/>
                <w:bCs/>
                <w:lang w:eastAsia="zh-CN"/>
              </w:rPr>
            </w:pPr>
            <w:r>
              <w:rPr>
                <w:b/>
                <w:bCs/>
                <w:lang w:eastAsia="zh-CN"/>
              </w:rPr>
              <w:t xml:space="preserve">Equipment </w:t>
            </w:r>
            <w:proofErr w:type="spellStart"/>
            <w:r>
              <w:rPr>
                <w:b/>
                <w:bCs/>
                <w:lang w:eastAsia="zh-CN"/>
              </w:rPr>
              <w:t>title</w:t>
            </w:r>
            <w:proofErr w:type="spellEnd"/>
          </w:p>
        </w:tc>
        <w:tc>
          <w:tcPr>
            <w:tcW w:w="110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b/>
                <w:bCs/>
                <w:lang w:eastAsia="zh-CN"/>
              </w:rPr>
            </w:pPr>
            <w:proofErr w:type="spellStart"/>
            <w:r>
              <w:rPr>
                <w:b/>
                <w:bCs/>
                <w:lang w:eastAsia="zh-CN"/>
              </w:rPr>
              <w:t>Number</w:t>
            </w:r>
            <w:proofErr w:type="spellEnd"/>
          </w:p>
        </w:tc>
        <w:tc>
          <w:tcPr>
            <w:tcW w:w="323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b/>
                <w:bCs/>
                <w:lang w:eastAsia="zh-CN"/>
              </w:rPr>
            </w:pPr>
            <w:r>
              <w:rPr>
                <w:b/>
                <w:bCs/>
                <w:lang w:eastAsia="zh-CN"/>
              </w:rPr>
              <w:t>Observations</w:t>
            </w: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w:t>
            </w:r>
          </w:p>
        </w:tc>
        <w:tc>
          <w:tcPr>
            <w:tcW w:w="4123"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val="en-US" w:eastAsia="zh-CN"/>
              </w:rPr>
            </w:pPr>
            <w:r>
              <w:rPr>
                <w:lang w:val="en-US" w:eastAsia="zh-CN"/>
              </w:rPr>
              <w:t>Complete apparatus for equivalent test of</w:t>
            </w:r>
          </w:p>
          <w:p w:rsidR="000E3B0B" w:rsidRDefault="000E3B0B" w:rsidP="00D03923">
            <w:pPr>
              <w:spacing w:line="254" w:lineRule="auto"/>
              <w:rPr>
                <w:lang w:val="en-US" w:eastAsia="zh-CN"/>
              </w:rPr>
            </w:pPr>
            <w:r>
              <w:rPr>
                <w:lang w:val="en-US" w:eastAsia="zh-CN"/>
              </w:rPr>
              <w:t>sand according to NF P 18 598</w:t>
            </w:r>
          </w:p>
        </w:tc>
        <w:tc>
          <w:tcPr>
            <w:tcW w:w="110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2</w:t>
            </w:r>
          </w:p>
        </w:tc>
        <w:tc>
          <w:tcPr>
            <w:tcW w:w="323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sz w:val="18"/>
                <w:szCs w:val="18"/>
                <w:lang w:eastAsia="zh-CN"/>
              </w:rPr>
            </w:pPr>
            <w:r>
              <w:rPr>
                <w:sz w:val="18"/>
                <w:szCs w:val="18"/>
                <w:lang w:eastAsia="zh-CN"/>
              </w:rPr>
              <w:t>Equivalent test of</w:t>
            </w:r>
          </w:p>
          <w:p w:rsidR="000E3B0B" w:rsidRDefault="000E3B0B" w:rsidP="00D03923">
            <w:pPr>
              <w:spacing w:line="254" w:lineRule="auto"/>
              <w:jc w:val="center"/>
              <w:rPr>
                <w:sz w:val="18"/>
                <w:szCs w:val="18"/>
                <w:lang w:eastAsia="zh-CN"/>
              </w:rPr>
            </w:pPr>
            <w:r>
              <w:rPr>
                <w:sz w:val="18"/>
                <w:szCs w:val="18"/>
                <w:lang w:eastAsia="zh-CN"/>
              </w:rPr>
              <w:t>Sand</w:t>
            </w: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2</w:t>
            </w:r>
          </w:p>
        </w:tc>
        <w:tc>
          <w:tcPr>
            <w:tcW w:w="4123"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val="en-US" w:eastAsia="zh-CN"/>
              </w:rPr>
            </w:pPr>
            <w:r>
              <w:rPr>
                <w:lang w:val="en-US" w:eastAsia="zh-CN"/>
              </w:rPr>
              <w:t xml:space="preserve">Complete apparatus for </w:t>
            </w:r>
            <w:proofErr w:type="spellStart"/>
            <w:r>
              <w:rPr>
                <w:lang w:val="en-US" w:eastAsia="zh-CN"/>
              </w:rPr>
              <w:t>Vicat</w:t>
            </w:r>
            <w:proofErr w:type="spellEnd"/>
            <w:r>
              <w:rPr>
                <w:lang w:val="en-US" w:eastAsia="zh-CN"/>
              </w:rPr>
              <w:t xml:space="preserve"> test</w:t>
            </w:r>
          </w:p>
        </w:tc>
        <w:tc>
          <w:tcPr>
            <w:tcW w:w="110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2</w:t>
            </w:r>
          </w:p>
        </w:tc>
        <w:tc>
          <w:tcPr>
            <w:tcW w:w="323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sz w:val="18"/>
                <w:szCs w:val="18"/>
                <w:lang w:eastAsia="zh-CN"/>
              </w:rPr>
            </w:pPr>
            <w:r>
              <w:rPr>
                <w:sz w:val="18"/>
                <w:szCs w:val="18"/>
                <w:lang w:eastAsia="zh-CN"/>
              </w:rPr>
              <w:t>Vicat test</w:t>
            </w: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3</w:t>
            </w:r>
          </w:p>
        </w:tc>
        <w:tc>
          <w:tcPr>
            <w:tcW w:w="4123"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val="en-US"/>
              </w:rPr>
            </w:pPr>
            <w:r>
              <w:rPr>
                <w:lang w:val="en-US"/>
              </w:rPr>
              <w:t xml:space="preserve">Complete apparatus for the " </w:t>
            </w:r>
            <w:proofErr w:type="spellStart"/>
            <w:r>
              <w:rPr>
                <w:lang w:val="en-US"/>
              </w:rPr>
              <w:t>Permeameter</w:t>
            </w:r>
            <w:proofErr w:type="spellEnd"/>
            <w:r>
              <w:rPr>
                <w:lang w:val="en-US"/>
              </w:rPr>
              <w:t xml:space="preserve"> of</w:t>
            </w:r>
          </w:p>
          <w:p w:rsidR="000E3B0B" w:rsidRDefault="000E3B0B" w:rsidP="00D03923">
            <w:pPr>
              <w:spacing w:line="254" w:lineRule="auto"/>
            </w:pPr>
            <w:r>
              <w:t>BLAINE »</w:t>
            </w:r>
          </w:p>
        </w:tc>
        <w:tc>
          <w:tcPr>
            <w:tcW w:w="110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3</w:t>
            </w:r>
          </w:p>
        </w:tc>
        <w:tc>
          <w:tcPr>
            <w:tcW w:w="3231" w:type="dxa"/>
            <w:tcBorders>
              <w:top w:val="single" w:sz="4" w:space="0" w:color="auto"/>
              <w:left w:val="single" w:sz="4" w:space="0" w:color="auto"/>
              <w:bottom w:val="single" w:sz="4" w:space="0" w:color="auto"/>
              <w:right w:val="single" w:sz="4" w:space="0" w:color="auto"/>
            </w:tcBorders>
          </w:tcPr>
          <w:p w:rsidR="000E3B0B" w:rsidRDefault="000E3B0B" w:rsidP="00D03923">
            <w:pPr>
              <w:spacing w:line="254" w:lineRule="auto"/>
              <w:jc w:val="center"/>
              <w:rPr>
                <w:sz w:val="18"/>
                <w:szCs w:val="18"/>
                <w:lang w:eastAsia="zh-CN"/>
              </w:rPr>
            </w:pPr>
            <w:proofErr w:type="spellStart"/>
            <w:r>
              <w:rPr>
                <w:sz w:val="18"/>
                <w:szCs w:val="18"/>
                <w:lang w:eastAsia="zh-CN"/>
              </w:rPr>
              <w:t>Permeability</w:t>
            </w:r>
            <w:proofErr w:type="spellEnd"/>
            <w:r>
              <w:rPr>
                <w:sz w:val="18"/>
                <w:szCs w:val="18"/>
                <w:lang w:eastAsia="zh-CN"/>
              </w:rPr>
              <w:t xml:space="preserve"> test</w:t>
            </w:r>
          </w:p>
          <w:p w:rsidR="000E3B0B" w:rsidRDefault="000E3B0B" w:rsidP="00D03923">
            <w:pPr>
              <w:spacing w:line="254" w:lineRule="auto"/>
              <w:jc w:val="center"/>
              <w:rPr>
                <w:sz w:val="18"/>
                <w:szCs w:val="18"/>
                <w:lang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4</w:t>
            </w:r>
          </w:p>
        </w:tc>
        <w:tc>
          <w:tcPr>
            <w:tcW w:w="4123"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val="en-US"/>
              </w:rPr>
            </w:pPr>
            <w:r>
              <w:rPr>
                <w:lang w:val="en-US"/>
              </w:rPr>
              <w:t>Flow cone according to NF P 10-358 with</w:t>
            </w:r>
          </w:p>
          <w:p w:rsidR="000E3B0B" w:rsidRDefault="000E3B0B" w:rsidP="00D03923">
            <w:pPr>
              <w:spacing w:line="254" w:lineRule="auto"/>
            </w:pPr>
            <w:r>
              <w:t xml:space="preserve">10 mm </w:t>
            </w:r>
            <w:proofErr w:type="spellStart"/>
            <w:r>
              <w:t>fixed</w:t>
            </w:r>
            <w:proofErr w:type="spellEnd"/>
            <w:r>
              <w:t xml:space="preserve"> </w:t>
            </w:r>
            <w:proofErr w:type="spellStart"/>
            <w:r>
              <w:t>nozzle</w:t>
            </w:r>
            <w:proofErr w:type="spellEnd"/>
            <w:r>
              <w:t xml:space="preserve"> L0060.4</w:t>
            </w:r>
          </w:p>
        </w:tc>
        <w:tc>
          <w:tcPr>
            <w:tcW w:w="110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2</w:t>
            </w:r>
          </w:p>
        </w:tc>
        <w:tc>
          <w:tcPr>
            <w:tcW w:w="3231" w:type="dxa"/>
            <w:vMerge w:val="restart"/>
            <w:tcBorders>
              <w:top w:val="single" w:sz="4" w:space="0" w:color="auto"/>
              <w:left w:val="single" w:sz="4" w:space="0" w:color="auto"/>
              <w:bottom w:val="single" w:sz="4" w:space="0" w:color="auto"/>
              <w:right w:val="single" w:sz="4" w:space="0" w:color="auto"/>
            </w:tcBorders>
          </w:tcPr>
          <w:p w:rsidR="000E3B0B" w:rsidRDefault="000E3B0B" w:rsidP="00D03923">
            <w:pPr>
              <w:spacing w:line="254" w:lineRule="auto"/>
              <w:jc w:val="center"/>
              <w:rPr>
                <w:b/>
                <w:bCs/>
                <w:sz w:val="18"/>
                <w:szCs w:val="18"/>
                <w:lang w:eastAsia="zh-CN"/>
              </w:rPr>
            </w:pPr>
          </w:p>
          <w:p w:rsidR="000E3B0B" w:rsidRDefault="000E3B0B" w:rsidP="00D03923">
            <w:pPr>
              <w:spacing w:line="254" w:lineRule="auto"/>
              <w:jc w:val="center"/>
              <w:rPr>
                <w:sz w:val="18"/>
                <w:szCs w:val="18"/>
                <w:lang w:eastAsia="zh-CN"/>
              </w:rPr>
            </w:pPr>
            <w:r>
              <w:rPr>
                <w:sz w:val="18"/>
                <w:szCs w:val="18"/>
                <w:lang w:eastAsia="zh-CN"/>
              </w:rPr>
              <w:t xml:space="preserve">TP Flow </w:t>
            </w:r>
            <w:proofErr w:type="spellStart"/>
            <w:r>
              <w:rPr>
                <w:sz w:val="18"/>
                <w:szCs w:val="18"/>
                <w:lang w:eastAsia="zh-CN"/>
              </w:rPr>
              <w:t>cone</w:t>
            </w:r>
            <w:proofErr w:type="spellEnd"/>
          </w:p>
          <w:p w:rsidR="000E3B0B" w:rsidRDefault="000E3B0B" w:rsidP="00D03923">
            <w:pPr>
              <w:spacing w:line="254" w:lineRule="auto"/>
              <w:jc w:val="center"/>
              <w:rPr>
                <w:sz w:val="18"/>
                <w:szCs w:val="18"/>
                <w:lang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5</w:t>
            </w:r>
          </w:p>
        </w:tc>
        <w:tc>
          <w:tcPr>
            <w:tcW w:w="4123"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 xml:space="preserve">1l PVC </w:t>
            </w:r>
            <w:proofErr w:type="spellStart"/>
            <w:r>
              <w:rPr>
                <w:lang w:eastAsia="zh-CN"/>
              </w:rPr>
              <w:t>measuring</w:t>
            </w:r>
            <w:proofErr w:type="spellEnd"/>
            <w:r>
              <w:rPr>
                <w:lang w:eastAsia="zh-CN"/>
              </w:rPr>
              <w:t xml:space="preserve"> container</w:t>
            </w:r>
          </w:p>
        </w:tc>
        <w:tc>
          <w:tcPr>
            <w:tcW w:w="110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sz w:val="18"/>
                <w:szCs w:val="18"/>
                <w:lang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6</w:t>
            </w:r>
          </w:p>
        </w:tc>
        <w:tc>
          <w:tcPr>
            <w:tcW w:w="4123"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val="en-US" w:eastAsia="zh-CN"/>
              </w:rPr>
            </w:pPr>
            <w:r>
              <w:rPr>
                <w:lang w:val="en-US" w:eastAsia="zh-CN"/>
              </w:rPr>
              <w:t>Stainless steel sieve diameter 150 open 3.15 mm</w:t>
            </w:r>
          </w:p>
        </w:tc>
        <w:tc>
          <w:tcPr>
            <w:tcW w:w="110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sz w:val="18"/>
                <w:szCs w:val="18"/>
                <w:lang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7</w:t>
            </w:r>
          </w:p>
        </w:tc>
        <w:tc>
          <w:tcPr>
            <w:tcW w:w="4123"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val="en-US" w:eastAsia="zh-CN"/>
              </w:rPr>
            </w:pPr>
            <w:r>
              <w:rPr>
                <w:lang w:val="en-US" w:eastAsia="zh-CN"/>
              </w:rPr>
              <w:t xml:space="preserve">MARCH cone nozzle </w:t>
            </w:r>
            <w:proofErr w:type="spellStart"/>
            <w:r>
              <w:rPr>
                <w:lang w:val="en-US" w:eastAsia="zh-CN"/>
              </w:rPr>
              <w:t>diam</w:t>
            </w:r>
            <w:proofErr w:type="spellEnd"/>
            <w:r>
              <w:rPr>
                <w:lang w:val="en-US" w:eastAsia="zh-CN"/>
              </w:rPr>
              <w:t xml:space="preserve"> 4.76 mm for</w:t>
            </w:r>
          </w:p>
          <w:p w:rsidR="000E3B0B" w:rsidRDefault="000E3B0B" w:rsidP="00D03923">
            <w:pPr>
              <w:spacing w:line="254" w:lineRule="auto"/>
              <w:rPr>
                <w:lang w:val="en-US" w:eastAsia="zh-CN"/>
              </w:rPr>
            </w:pPr>
            <w:r>
              <w:rPr>
                <w:lang w:val="en-US" w:eastAsia="zh-CN"/>
              </w:rPr>
              <w:t>grout viscosity with graduated plastic bowl</w:t>
            </w:r>
          </w:p>
          <w:p w:rsidR="000E3B0B" w:rsidRDefault="000E3B0B" w:rsidP="00D03923">
            <w:pPr>
              <w:spacing w:line="254" w:lineRule="auto"/>
              <w:rPr>
                <w:lang w:eastAsia="zh-CN"/>
              </w:rPr>
            </w:pPr>
            <w:r>
              <w:rPr>
                <w:lang w:eastAsia="zh-CN"/>
              </w:rPr>
              <w:t xml:space="preserve">1 </w:t>
            </w:r>
            <w:proofErr w:type="gramStart"/>
            <w:r>
              <w:rPr>
                <w:lang w:eastAsia="zh-CN"/>
              </w:rPr>
              <w:t>liter</w:t>
            </w:r>
            <w:proofErr w:type="gramEnd"/>
          </w:p>
        </w:tc>
        <w:tc>
          <w:tcPr>
            <w:tcW w:w="110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2</w:t>
            </w:r>
          </w:p>
        </w:tc>
        <w:tc>
          <w:tcPr>
            <w:tcW w:w="3231" w:type="dxa"/>
            <w:vMerge w:val="restart"/>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sz w:val="18"/>
                <w:szCs w:val="18"/>
                <w:lang w:eastAsia="zh-CN"/>
              </w:rPr>
            </w:pPr>
            <w:r>
              <w:rPr>
                <w:sz w:val="18"/>
                <w:szCs w:val="18"/>
                <w:lang w:eastAsia="zh-CN"/>
              </w:rPr>
              <w:t xml:space="preserve">TP </w:t>
            </w:r>
            <w:proofErr w:type="spellStart"/>
            <w:r>
              <w:rPr>
                <w:sz w:val="18"/>
                <w:szCs w:val="18"/>
                <w:lang w:eastAsia="zh-CN"/>
              </w:rPr>
              <w:t>Cone</w:t>
            </w:r>
            <w:proofErr w:type="spellEnd"/>
            <w:r>
              <w:rPr>
                <w:sz w:val="18"/>
                <w:szCs w:val="18"/>
                <w:lang w:eastAsia="zh-CN"/>
              </w:rPr>
              <w:t xml:space="preserve"> of March</w:t>
            </w: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8</w:t>
            </w:r>
          </w:p>
        </w:tc>
        <w:tc>
          <w:tcPr>
            <w:tcW w:w="4123"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t xml:space="preserve"> </w:t>
            </w:r>
            <w:r>
              <w:rPr>
                <w:lang w:eastAsia="zh-CN"/>
              </w:rPr>
              <w:t xml:space="preserve">1 liter </w:t>
            </w:r>
            <w:proofErr w:type="spellStart"/>
            <w:r>
              <w:rPr>
                <w:lang w:eastAsia="zh-CN"/>
              </w:rPr>
              <w:t>graduated</w:t>
            </w:r>
            <w:proofErr w:type="spellEnd"/>
            <w:r>
              <w:rPr>
                <w:lang w:eastAsia="zh-CN"/>
              </w:rPr>
              <w:t xml:space="preserve"> </w:t>
            </w:r>
            <w:proofErr w:type="spellStart"/>
            <w:r>
              <w:rPr>
                <w:lang w:eastAsia="zh-CN"/>
              </w:rPr>
              <w:t>bowl</w:t>
            </w:r>
            <w:proofErr w:type="spellEnd"/>
          </w:p>
        </w:tc>
        <w:tc>
          <w:tcPr>
            <w:tcW w:w="110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sz w:val="18"/>
                <w:szCs w:val="18"/>
                <w:lang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9</w:t>
            </w:r>
          </w:p>
        </w:tc>
        <w:tc>
          <w:tcPr>
            <w:tcW w:w="4123"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 xml:space="preserve">SPEDY </w:t>
            </w:r>
            <w:proofErr w:type="spellStart"/>
            <w:r>
              <w:rPr>
                <w:lang w:eastAsia="zh-CN"/>
              </w:rPr>
              <w:t>device</w:t>
            </w:r>
            <w:proofErr w:type="spellEnd"/>
          </w:p>
        </w:tc>
        <w:tc>
          <w:tcPr>
            <w:tcW w:w="110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3</w:t>
            </w:r>
          </w:p>
        </w:tc>
        <w:tc>
          <w:tcPr>
            <w:tcW w:w="3231" w:type="dxa"/>
            <w:vMerge w:val="restart"/>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sz w:val="18"/>
                <w:szCs w:val="18"/>
                <w:lang w:eastAsia="zh-CN"/>
              </w:rPr>
            </w:pPr>
            <w:r>
              <w:rPr>
                <w:sz w:val="18"/>
                <w:szCs w:val="18"/>
                <w:lang w:eastAsia="zh-CN"/>
              </w:rPr>
              <w:t>TP</w:t>
            </w:r>
          </w:p>
        </w:tc>
      </w:tr>
      <w:tr w:rsidR="000E3B0B" w:rsidTr="00D03923">
        <w:tblPrEx>
          <w:tblLook w:val="01E0" w:firstRow="1" w:lastRow="1" w:firstColumn="1" w:lastColumn="1" w:noHBand="0" w:noVBand="0"/>
        </w:tblPrEx>
        <w:trPr>
          <w:trHeight w:val="444"/>
        </w:trPr>
        <w:tc>
          <w:tcPr>
            <w:tcW w:w="607" w:type="dxa"/>
            <w:vMerge w:val="restart"/>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10</w:t>
            </w:r>
          </w:p>
        </w:tc>
        <w:tc>
          <w:tcPr>
            <w:tcW w:w="4123" w:type="dxa"/>
            <w:gridSpan w:val="2"/>
            <w:vMerge w:val="restart"/>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val="en-US" w:eastAsia="zh-CN"/>
              </w:rPr>
            </w:pPr>
            <w:r>
              <w:rPr>
                <w:lang w:val="en-US" w:eastAsia="zh-CN"/>
              </w:rPr>
              <w:t>Measuring plot for shrinkage mold 4x4x16 cm (10 pieces)</w:t>
            </w:r>
          </w:p>
        </w:tc>
        <w:tc>
          <w:tcPr>
            <w:tcW w:w="1101" w:type="dxa"/>
            <w:vMerge w:val="restart"/>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sz w:val="18"/>
                <w:szCs w:val="18"/>
                <w:lang w:eastAsia="zh-CN"/>
              </w:rPr>
            </w:pPr>
          </w:p>
        </w:tc>
      </w:tr>
      <w:tr w:rsidR="000E3B0B" w:rsidRPr="00115A2F" w:rsidTr="00D03923">
        <w:tblPrEx>
          <w:tblLook w:val="01E0" w:firstRow="1" w:lastRow="1" w:firstColumn="1" w:lastColumn="1" w:noHBand="0" w:noVBand="0"/>
        </w:tblPrEx>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lang w:eastAsia="zh-CN"/>
              </w:rPr>
            </w:pPr>
          </w:p>
        </w:tc>
        <w:tc>
          <w:tcPr>
            <w:tcW w:w="3231" w:type="dxa"/>
            <w:vMerge w:val="restart"/>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sz w:val="18"/>
                <w:szCs w:val="18"/>
                <w:lang w:val="en-US" w:eastAsia="zh-CN"/>
              </w:rPr>
            </w:pPr>
            <w:r>
              <w:rPr>
                <w:sz w:val="18"/>
                <w:szCs w:val="18"/>
                <w:lang w:val="en-US" w:eastAsia="zh-CN"/>
              </w:rPr>
              <w:t>PT of</w:t>
            </w:r>
          </w:p>
          <w:p w:rsidR="000E3B0B" w:rsidRDefault="000E3B0B" w:rsidP="00D03923">
            <w:pPr>
              <w:spacing w:line="254" w:lineRule="auto"/>
              <w:jc w:val="center"/>
              <w:rPr>
                <w:sz w:val="18"/>
                <w:szCs w:val="18"/>
                <w:lang w:val="en-US" w:eastAsia="zh-CN"/>
              </w:rPr>
            </w:pPr>
            <w:proofErr w:type="spellStart"/>
            <w:r>
              <w:rPr>
                <w:sz w:val="18"/>
                <w:szCs w:val="18"/>
                <w:lang w:val="en-US" w:eastAsia="zh-CN"/>
              </w:rPr>
              <w:t>Deformometry</w:t>
            </w:r>
            <w:proofErr w:type="spellEnd"/>
            <w:r>
              <w:rPr>
                <w:sz w:val="18"/>
                <w:szCs w:val="18"/>
                <w:lang w:val="en-US" w:eastAsia="zh-CN"/>
              </w:rPr>
              <w:t xml:space="preserve"> or</w:t>
            </w:r>
          </w:p>
          <w:p w:rsidR="000E3B0B" w:rsidRDefault="000E3B0B" w:rsidP="00D03923">
            <w:pPr>
              <w:spacing w:line="254" w:lineRule="auto"/>
              <w:jc w:val="center"/>
              <w:rPr>
                <w:sz w:val="18"/>
                <w:szCs w:val="18"/>
                <w:lang w:val="en-US" w:eastAsia="zh-CN"/>
              </w:rPr>
            </w:pPr>
            <w:proofErr w:type="spellStart"/>
            <w:r>
              <w:rPr>
                <w:sz w:val="18"/>
                <w:szCs w:val="18"/>
                <w:lang w:val="en-US" w:eastAsia="zh-CN"/>
              </w:rPr>
              <w:t>refractometry</w:t>
            </w:r>
            <w:proofErr w:type="spellEnd"/>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11</w:t>
            </w:r>
          </w:p>
        </w:tc>
        <w:tc>
          <w:tcPr>
            <w:tcW w:w="4123"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val="en-US" w:eastAsia="zh-CN"/>
              </w:rPr>
            </w:pPr>
            <w:r>
              <w:rPr>
                <w:lang w:val="en-US" w:eastAsia="zh-CN"/>
              </w:rPr>
              <w:t>INVAR calibration rod length 160mm</w:t>
            </w:r>
          </w:p>
          <w:p w:rsidR="000E3B0B" w:rsidRDefault="000E3B0B" w:rsidP="00D03923">
            <w:pPr>
              <w:spacing w:line="254" w:lineRule="auto"/>
              <w:rPr>
                <w:lang w:val="en-US" w:eastAsia="zh-CN"/>
              </w:rPr>
            </w:pPr>
            <w:r>
              <w:rPr>
                <w:lang w:val="en-US" w:eastAsia="zh-CN"/>
              </w:rPr>
              <w:t>for test on specimen 4x4x16mm</w:t>
            </w:r>
          </w:p>
        </w:tc>
        <w:tc>
          <w:tcPr>
            <w:tcW w:w="110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sz w:val="18"/>
                <w:szCs w:val="18"/>
                <w:lang w:val="en-US"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12</w:t>
            </w:r>
          </w:p>
        </w:tc>
        <w:tc>
          <w:tcPr>
            <w:tcW w:w="4123"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val="en-US" w:eastAsia="zh-CN"/>
              </w:rPr>
            </w:pPr>
            <w:r>
              <w:rPr>
                <w:lang w:val="en-US" w:eastAsia="zh-CN"/>
              </w:rPr>
              <w:t xml:space="preserve">Stainless steel ball </w:t>
            </w:r>
            <w:proofErr w:type="spellStart"/>
            <w:r>
              <w:rPr>
                <w:lang w:val="en-US" w:eastAsia="zh-CN"/>
              </w:rPr>
              <w:t>dia</w:t>
            </w:r>
            <w:proofErr w:type="spellEnd"/>
            <w:r>
              <w:rPr>
                <w:lang w:val="en-US" w:eastAsia="zh-CN"/>
              </w:rPr>
              <w:t xml:space="preserve"> 6mm for </w:t>
            </w:r>
            <w:proofErr w:type="spellStart"/>
            <w:r>
              <w:rPr>
                <w:lang w:val="en-US" w:eastAsia="zh-CN"/>
              </w:rPr>
              <w:t>refractometer</w:t>
            </w:r>
            <w:proofErr w:type="spellEnd"/>
          </w:p>
        </w:tc>
        <w:tc>
          <w:tcPr>
            <w:tcW w:w="110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sz w:val="18"/>
                <w:szCs w:val="18"/>
                <w:lang w:val="en-US"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lastRenderedPageBreak/>
              <w:t>13</w:t>
            </w:r>
          </w:p>
        </w:tc>
        <w:tc>
          <w:tcPr>
            <w:tcW w:w="4123"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r>
              <w:rPr>
                <w:lang w:eastAsia="zh-CN"/>
              </w:rPr>
              <w:t xml:space="preserve">5mm </w:t>
            </w:r>
            <w:proofErr w:type="spellStart"/>
            <w:r>
              <w:rPr>
                <w:lang w:eastAsia="zh-CN"/>
              </w:rPr>
              <w:t>comparator</w:t>
            </w:r>
            <w:proofErr w:type="spellEnd"/>
          </w:p>
        </w:tc>
        <w:tc>
          <w:tcPr>
            <w:tcW w:w="110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sz w:val="18"/>
                <w:szCs w:val="18"/>
                <w:lang w:val="en-US"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14</w:t>
            </w:r>
          </w:p>
        </w:tc>
        <w:tc>
          <w:tcPr>
            <w:tcW w:w="4123"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val="en-US" w:eastAsia="zh-CN"/>
              </w:rPr>
            </w:pPr>
            <w:r>
              <w:rPr>
                <w:lang w:val="en-US" w:eastAsia="zh-CN"/>
              </w:rPr>
              <w:t>Pull-Out test  device according to ASTM C900</w:t>
            </w:r>
          </w:p>
        </w:tc>
        <w:tc>
          <w:tcPr>
            <w:tcW w:w="110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w:t>
            </w:r>
          </w:p>
        </w:tc>
        <w:tc>
          <w:tcPr>
            <w:tcW w:w="3231" w:type="dxa"/>
            <w:vMerge w:val="restart"/>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sz w:val="18"/>
                <w:szCs w:val="18"/>
                <w:lang w:eastAsia="zh-CN"/>
              </w:rPr>
            </w:pPr>
            <w:r>
              <w:rPr>
                <w:sz w:val="18"/>
                <w:szCs w:val="18"/>
                <w:lang w:eastAsia="zh-CN"/>
              </w:rPr>
              <w:t>Pull-out test TP</w:t>
            </w: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15</w:t>
            </w:r>
          </w:p>
        </w:tc>
        <w:tc>
          <w:tcPr>
            <w:tcW w:w="4123"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eastAsia="zh-CN"/>
              </w:rPr>
            </w:pPr>
            <w:proofErr w:type="spellStart"/>
            <w:r>
              <w:rPr>
                <w:lang w:eastAsia="zh-CN"/>
              </w:rPr>
              <w:t>Hydraulic</w:t>
            </w:r>
            <w:proofErr w:type="spellEnd"/>
            <w:r>
              <w:rPr>
                <w:lang w:eastAsia="zh-CN"/>
              </w:rPr>
              <w:t xml:space="preserve"> </w:t>
            </w:r>
            <w:proofErr w:type="spellStart"/>
            <w:r>
              <w:rPr>
                <w:lang w:eastAsia="zh-CN"/>
              </w:rPr>
              <w:t>cylinder</w:t>
            </w:r>
            <w:proofErr w:type="spellEnd"/>
          </w:p>
        </w:tc>
        <w:tc>
          <w:tcPr>
            <w:tcW w:w="110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sz w:val="18"/>
                <w:szCs w:val="18"/>
                <w:lang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16</w:t>
            </w:r>
          </w:p>
        </w:tc>
        <w:tc>
          <w:tcPr>
            <w:tcW w:w="4123"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val="en-US" w:eastAsia="zh-CN"/>
              </w:rPr>
            </w:pPr>
            <w:r>
              <w:rPr>
                <w:lang w:val="en-US" w:eastAsia="zh-CN"/>
              </w:rPr>
              <w:t>Pump with 60kn pressure gauge</w:t>
            </w:r>
          </w:p>
        </w:tc>
        <w:tc>
          <w:tcPr>
            <w:tcW w:w="110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sz w:val="18"/>
                <w:szCs w:val="18"/>
                <w:lang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17</w:t>
            </w:r>
          </w:p>
        </w:tc>
        <w:tc>
          <w:tcPr>
            <w:tcW w:w="4123"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val="en-US" w:eastAsia="zh-CN"/>
              </w:rPr>
            </w:pPr>
            <w:r>
              <w:rPr>
                <w:lang w:val="en-US" w:eastAsia="zh-CN"/>
              </w:rPr>
              <w:t>Set of inserts to put in place when casting the</w:t>
            </w:r>
          </w:p>
          <w:p w:rsidR="000E3B0B" w:rsidRDefault="000E3B0B" w:rsidP="00D03923">
            <w:pPr>
              <w:spacing w:line="254" w:lineRule="auto"/>
              <w:rPr>
                <w:lang w:eastAsia="zh-CN"/>
              </w:rPr>
            </w:pPr>
            <w:proofErr w:type="spellStart"/>
            <w:r>
              <w:rPr>
                <w:lang w:eastAsia="zh-CN"/>
              </w:rPr>
              <w:t>concrete</w:t>
            </w:r>
            <w:proofErr w:type="spellEnd"/>
            <w:r>
              <w:rPr>
                <w:lang w:eastAsia="zh-CN"/>
              </w:rPr>
              <w:t xml:space="preserve"> </w:t>
            </w:r>
            <w:proofErr w:type="spellStart"/>
            <w:r>
              <w:rPr>
                <w:lang w:eastAsia="zh-CN"/>
              </w:rPr>
              <w:t>with</w:t>
            </w:r>
            <w:proofErr w:type="spellEnd"/>
            <w:r>
              <w:rPr>
                <w:lang w:eastAsia="zh-CN"/>
              </w:rPr>
              <w:t xml:space="preserve"> support ring</w:t>
            </w:r>
          </w:p>
        </w:tc>
        <w:tc>
          <w:tcPr>
            <w:tcW w:w="110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B0B" w:rsidRDefault="000E3B0B" w:rsidP="00D03923">
            <w:pPr>
              <w:rPr>
                <w:rFonts w:ascii="Calibri" w:eastAsia="Calibri" w:hAnsi="Calibri" w:cs="Arial"/>
                <w:sz w:val="18"/>
                <w:szCs w:val="18"/>
                <w:lang w:eastAsia="zh-CN"/>
              </w:rPr>
            </w:pPr>
          </w:p>
        </w:tc>
      </w:tr>
      <w:tr w:rsidR="000E3B0B" w:rsidTr="00D03923">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18</w:t>
            </w:r>
          </w:p>
        </w:tc>
        <w:tc>
          <w:tcPr>
            <w:tcW w:w="4123" w:type="dxa"/>
            <w:gridSpan w:val="2"/>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rPr>
                <w:lang w:val="en-US" w:eastAsia="zh-CN"/>
              </w:rPr>
            </w:pPr>
            <w:r>
              <w:rPr>
                <w:lang w:val="en-US" w:eastAsia="zh-CN"/>
              </w:rPr>
              <w:t>Complete apparatus for analysis</w:t>
            </w:r>
          </w:p>
          <w:p w:rsidR="000E3B0B" w:rsidRDefault="000E3B0B" w:rsidP="00D03923">
            <w:pPr>
              <w:spacing w:line="254" w:lineRule="auto"/>
              <w:rPr>
                <w:lang w:val="en-US" w:eastAsia="zh-CN"/>
              </w:rPr>
            </w:pPr>
            <w:r>
              <w:rPr>
                <w:lang w:val="en-US" w:eastAsia="zh-CN"/>
              </w:rPr>
              <w:t>particle size of aggregates</w:t>
            </w:r>
          </w:p>
        </w:tc>
        <w:tc>
          <w:tcPr>
            <w:tcW w:w="110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lang w:eastAsia="zh-CN"/>
              </w:rPr>
            </w:pPr>
            <w:r>
              <w:rPr>
                <w:lang w:eastAsia="zh-CN"/>
              </w:rPr>
              <w:t>5</w:t>
            </w:r>
          </w:p>
        </w:tc>
        <w:tc>
          <w:tcPr>
            <w:tcW w:w="3231" w:type="dxa"/>
            <w:tcBorders>
              <w:top w:val="single" w:sz="4" w:space="0" w:color="auto"/>
              <w:left w:val="single" w:sz="4" w:space="0" w:color="auto"/>
              <w:bottom w:val="single" w:sz="4" w:space="0" w:color="auto"/>
              <w:right w:val="single" w:sz="4" w:space="0" w:color="auto"/>
            </w:tcBorders>
            <w:hideMark/>
          </w:tcPr>
          <w:p w:rsidR="000E3B0B" w:rsidRDefault="000E3B0B" w:rsidP="00D03923">
            <w:pPr>
              <w:spacing w:line="254" w:lineRule="auto"/>
              <w:jc w:val="center"/>
              <w:rPr>
                <w:sz w:val="18"/>
                <w:szCs w:val="18"/>
                <w:lang w:eastAsia="zh-CN"/>
              </w:rPr>
            </w:pPr>
            <w:proofErr w:type="spellStart"/>
            <w:r>
              <w:rPr>
                <w:sz w:val="18"/>
                <w:szCs w:val="18"/>
                <w:lang w:eastAsia="zh-CN"/>
              </w:rPr>
              <w:t>Analysis</w:t>
            </w:r>
            <w:proofErr w:type="spellEnd"/>
            <w:r>
              <w:rPr>
                <w:sz w:val="18"/>
                <w:szCs w:val="18"/>
                <w:lang w:eastAsia="zh-CN"/>
              </w:rPr>
              <w:t xml:space="preserve"> </w:t>
            </w:r>
            <w:proofErr w:type="spellStart"/>
            <w:r>
              <w:rPr>
                <w:sz w:val="18"/>
                <w:szCs w:val="18"/>
                <w:lang w:eastAsia="zh-CN"/>
              </w:rPr>
              <w:t>lab</w:t>
            </w:r>
            <w:proofErr w:type="spellEnd"/>
          </w:p>
          <w:p w:rsidR="000E3B0B" w:rsidRDefault="000E3B0B" w:rsidP="00D03923">
            <w:pPr>
              <w:spacing w:line="254" w:lineRule="auto"/>
              <w:jc w:val="center"/>
              <w:rPr>
                <w:sz w:val="18"/>
                <w:szCs w:val="18"/>
                <w:lang w:eastAsia="zh-CN"/>
              </w:rPr>
            </w:pPr>
            <w:proofErr w:type="spellStart"/>
            <w:r>
              <w:rPr>
                <w:sz w:val="18"/>
                <w:szCs w:val="18"/>
                <w:lang w:eastAsia="zh-CN"/>
              </w:rPr>
              <w:t>Granulometric</w:t>
            </w:r>
            <w:proofErr w:type="spellEnd"/>
          </w:p>
        </w:tc>
      </w:tr>
    </w:tbl>
    <w:p w:rsidR="000E3B0B" w:rsidRDefault="000E3B0B" w:rsidP="000E3B0B">
      <w:pPr>
        <w:rPr>
          <w:rFonts w:ascii="Calibri" w:eastAsia="Calibri" w:hAnsi="Calibri" w:cs="Arial"/>
        </w:rPr>
      </w:pPr>
    </w:p>
    <w:p w:rsidR="000E3B0B" w:rsidRPr="00F054C6" w:rsidRDefault="000E3B0B" w:rsidP="00BD67C9">
      <w:pPr>
        <w:spacing w:after="0"/>
        <w:rPr>
          <w:lang w:val="en-US"/>
        </w:rPr>
      </w:pPr>
      <w:proofErr w:type="gramStart"/>
      <w:r w:rsidRPr="00F054C6">
        <w:rPr>
          <w:lang w:val="en-US"/>
        </w:rPr>
        <w:t>12</w:t>
      </w:r>
      <w:proofErr w:type="gramEnd"/>
      <w:r w:rsidRPr="00F054C6">
        <w:rPr>
          <w:lang w:val="en-US"/>
        </w:rPr>
        <w:t xml:space="preserve"> drawing rooms with a capacity of 25 drawing tables </w:t>
      </w:r>
    </w:p>
    <w:p w:rsidR="000E3B0B" w:rsidRPr="00F054C6" w:rsidRDefault="000E3B0B" w:rsidP="00BD67C9">
      <w:pPr>
        <w:spacing w:after="0"/>
        <w:rPr>
          <w:lang w:val="en-US"/>
        </w:rPr>
      </w:pPr>
      <w:proofErr w:type="gramStart"/>
      <w:r w:rsidRPr="00F054C6">
        <w:rPr>
          <w:lang w:val="en-US"/>
        </w:rPr>
        <w:t>09</w:t>
      </w:r>
      <w:proofErr w:type="gramEnd"/>
      <w:r w:rsidRPr="00F054C6">
        <w:rPr>
          <w:lang w:val="en-US"/>
        </w:rPr>
        <w:t xml:space="preserve"> classrooms with more than 25 seats </w:t>
      </w:r>
    </w:p>
    <w:p w:rsidR="000E3B0B" w:rsidRPr="00F054C6" w:rsidRDefault="000E3B0B" w:rsidP="00BD67C9">
      <w:pPr>
        <w:spacing w:after="0"/>
        <w:rPr>
          <w:lang w:val="en-US"/>
        </w:rPr>
      </w:pPr>
      <w:proofErr w:type="gramStart"/>
      <w:r w:rsidRPr="00F054C6">
        <w:rPr>
          <w:lang w:val="en-US"/>
        </w:rPr>
        <w:t>01</w:t>
      </w:r>
      <w:proofErr w:type="gramEnd"/>
      <w:r w:rsidRPr="00F054C6">
        <w:rPr>
          <w:lang w:val="en-US"/>
        </w:rPr>
        <w:t xml:space="preserve"> Amphitheater (classrooms) with 150 seats </w:t>
      </w:r>
    </w:p>
    <w:p w:rsidR="000E3B0B" w:rsidRPr="00F054C6" w:rsidRDefault="000E3B0B" w:rsidP="00BD67C9">
      <w:pPr>
        <w:spacing w:after="0"/>
        <w:rPr>
          <w:lang w:val="en-US"/>
        </w:rPr>
      </w:pPr>
      <w:proofErr w:type="gramStart"/>
      <w:r w:rsidRPr="00F054C6">
        <w:rPr>
          <w:lang w:val="en-US"/>
        </w:rPr>
        <w:t>02</w:t>
      </w:r>
      <w:proofErr w:type="gramEnd"/>
      <w:r w:rsidRPr="00F054C6">
        <w:rPr>
          <w:lang w:val="en-US"/>
        </w:rPr>
        <w:t xml:space="preserve"> computer rooms with a capacity of 20 workstations (for CAD work) </w:t>
      </w:r>
    </w:p>
    <w:p w:rsidR="000E3B0B" w:rsidRPr="00F054C6" w:rsidRDefault="000E3B0B" w:rsidP="00BD67C9">
      <w:pPr>
        <w:spacing w:after="0"/>
        <w:rPr>
          <w:lang w:val="en-US"/>
        </w:rPr>
      </w:pPr>
      <w:proofErr w:type="gramStart"/>
      <w:r w:rsidRPr="00F054C6">
        <w:rPr>
          <w:lang w:val="en-US"/>
        </w:rPr>
        <w:t>01</w:t>
      </w:r>
      <w:proofErr w:type="gramEnd"/>
      <w:r w:rsidRPr="00F054C6">
        <w:rPr>
          <w:lang w:val="en-US"/>
        </w:rPr>
        <w:t xml:space="preserve"> drawing room </w:t>
      </w:r>
    </w:p>
    <w:p w:rsidR="000E3B0B" w:rsidRPr="00F054C6" w:rsidRDefault="000E3B0B" w:rsidP="00BD67C9">
      <w:pPr>
        <w:spacing w:after="0"/>
        <w:rPr>
          <w:lang w:val="en-US"/>
        </w:rPr>
      </w:pPr>
      <w:proofErr w:type="gramStart"/>
      <w:r w:rsidRPr="00F054C6">
        <w:rPr>
          <w:lang w:val="en-US"/>
        </w:rPr>
        <w:t>01</w:t>
      </w:r>
      <w:proofErr w:type="gramEnd"/>
      <w:r w:rsidRPr="00F054C6">
        <w:rPr>
          <w:lang w:val="en-US"/>
        </w:rPr>
        <w:t xml:space="preserve"> computer center</w:t>
      </w:r>
    </w:p>
    <w:p w:rsidR="000E3B0B" w:rsidRPr="00F054C6" w:rsidRDefault="000E3B0B" w:rsidP="00BD67C9">
      <w:pPr>
        <w:spacing w:after="0"/>
        <w:rPr>
          <w:lang w:val="en-US"/>
        </w:rPr>
      </w:pPr>
      <w:proofErr w:type="gramStart"/>
      <w:r w:rsidRPr="00F054C6">
        <w:rPr>
          <w:lang w:val="en-US"/>
        </w:rPr>
        <w:t>01</w:t>
      </w:r>
      <w:proofErr w:type="gramEnd"/>
      <w:r w:rsidRPr="00F054C6">
        <w:rPr>
          <w:lang w:val="en-US"/>
        </w:rPr>
        <w:t xml:space="preserve"> remote teaching center</w:t>
      </w:r>
    </w:p>
    <w:p w:rsidR="000E3B0B" w:rsidRPr="00F054C6" w:rsidRDefault="000E3B0B" w:rsidP="00BD67C9">
      <w:pPr>
        <w:spacing w:after="0"/>
        <w:rPr>
          <w:lang w:val="en-US"/>
        </w:rPr>
      </w:pPr>
      <w:proofErr w:type="gramStart"/>
      <w:r w:rsidRPr="00F054C6">
        <w:rPr>
          <w:lang w:val="en-US"/>
        </w:rPr>
        <w:t>01</w:t>
      </w:r>
      <w:proofErr w:type="gramEnd"/>
      <w:r w:rsidRPr="00F054C6">
        <w:rPr>
          <w:lang w:val="en-US"/>
        </w:rPr>
        <w:t xml:space="preserve"> examination room</w:t>
      </w:r>
    </w:p>
    <w:p w:rsidR="000E3B0B" w:rsidRPr="00F054C6" w:rsidRDefault="000E3B0B" w:rsidP="00BD67C9">
      <w:pPr>
        <w:spacing w:after="0"/>
        <w:rPr>
          <w:lang w:val="en-US"/>
        </w:rPr>
      </w:pPr>
      <w:r w:rsidRPr="00F054C6">
        <w:rPr>
          <w:lang w:val="en-US"/>
        </w:rPr>
        <w:t xml:space="preserve">Library of over 6,000 books from the Faculty of Technology. </w:t>
      </w:r>
    </w:p>
    <w:p w:rsidR="000E3B0B" w:rsidRPr="00F054C6" w:rsidRDefault="000E3B0B" w:rsidP="00BD67C9">
      <w:pPr>
        <w:spacing w:after="0"/>
        <w:rPr>
          <w:lang w:val="en-US"/>
        </w:rPr>
      </w:pPr>
      <w:r w:rsidRPr="00F054C6">
        <w:rPr>
          <w:lang w:val="en-US"/>
        </w:rPr>
        <w:t xml:space="preserve">In addition to the titles available in architecture, the library covers all disciplines related to architecture: </w:t>
      </w:r>
    </w:p>
    <w:p w:rsidR="000E3B0B" w:rsidRPr="00F054C6" w:rsidRDefault="000E3B0B" w:rsidP="00BD67C9">
      <w:pPr>
        <w:spacing w:after="0"/>
        <w:rPr>
          <w:lang w:val="en-US"/>
        </w:rPr>
      </w:pPr>
      <w:r w:rsidRPr="00F054C6">
        <w:rPr>
          <w:lang w:val="en-US"/>
        </w:rPr>
        <w:t xml:space="preserve">- Civil Engineering </w:t>
      </w:r>
    </w:p>
    <w:p w:rsidR="000E3B0B" w:rsidRPr="00F054C6" w:rsidRDefault="000E3B0B" w:rsidP="00BD67C9">
      <w:pPr>
        <w:spacing w:after="0"/>
        <w:rPr>
          <w:lang w:val="en-US"/>
        </w:rPr>
      </w:pPr>
      <w:r w:rsidRPr="00F054C6">
        <w:rPr>
          <w:lang w:val="en-US"/>
        </w:rPr>
        <w:t xml:space="preserve">- Books in Computer Science </w:t>
      </w:r>
    </w:p>
    <w:p w:rsidR="000E3B0B" w:rsidRPr="00F054C6" w:rsidRDefault="000E3B0B" w:rsidP="00BD67C9">
      <w:pPr>
        <w:spacing w:after="0"/>
        <w:rPr>
          <w:lang w:val="en-US"/>
        </w:rPr>
      </w:pPr>
      <w:r w:rsidRPr="00F054C6">
        <w:rPr>
          <w:lang w:val="en-US"/>
        </w:rPr>
        <w:t xml:space="preserve">- Hydraulics </w:t>
      </w:r>
    </w:p>
    <w:p w:rsidR="000E3B0B" w:rsidRPr="00F054C6" w:rsidRDefault="000E3B0B" w:rsidP="00BD67C9">
      <w:pPr>
        <w:spacing w:after="0"/>
        <w:rPr>
          <w:lang w:val="en-US"/>
        </w:rPr>
      </w:pPr>
      <w:r w:rsidRPr="00F054C6">
        <w:rPr>
          <w:lang w:val="en-US"/>
        </w:rPr>
        <w:t xml:space="preserve">- Books on environment and ecology. </w:t>
      </w:r>
    </w:p>
    <w:p w:rsidR="000E3B0B" w:rsidRPr="00F054C6" w:rsidRDefault="000E3B0B" w:rsidP="00BD67C9">
      <w:pPr>
        <w:spacing w:after="0"/>
        <w:rPr>
          <w:lang w:val="en-US"/>
        </w:rPr>
      </w:pPr>
      <w:r w:rsidRPr="00F054C6">
        <w:rPr>
          <w:lang w:val="en-US"/>
        </w:rPr>
        <w:t xml:space="preserve">- Books on urban planning </w:t>
      </w:r>
    </w:p>
    <w:p w:rsidR="000E3B0B" w:rsidRPr="00F054C6" w:rsidRDefault="000E3B0B" w:rsidP="00BD67C9">
      <w:pPr>
        <w:spacing w:after="0"/>
        <w:rPr>
          <w:lang w:val="en-US"/>
        </w:rPr>
      </w:pPr>
      <w:r w:rsidRPr="00F054C6">
        <w:rPr>
          <w:lang w:val="en-US"/>
        </w:rPr>
        <w:t xml:space="preserve">The Faculty of Technology is equipped to provide </w:t>
      </w:r>
    </w:p>
    <w:p w:rsidR="000E3B0B" w:rsidRDefault="000E3B0B" w:rsidP="00BD67C9">
      <w:pPr>
        <w:spacing w:after="0"/>
        <w:rPr>
          <w:lang w:val="en-US"/>
        </w:rPr>
      </w:pPr>
      <w:r w:rsidRPr="00F054C6">
        <w:rPr>
          <w:lang w:val="en-US"/>
        </w:rPr>
        <w:t>Students to benefit from Internet services.</w:t>
      </w:r>
    </w:p>
    <w:p w:rsidR="000E3B0B" w:rsidRDefault="000E3B0B">
      <w:pPr>
        <w:rPr>
          <w:lang w:val="en-US"/>
        </w:rPr>
      </w:pPr>
    </w:p>
    <w:p w:rsidR="00BD67C9" w:rsidRDefault="00BD67C9">
      <w:pPr>
        <w:rPr>
          <w:lang w:val="en-US"/>
        </w:rPr>
      </w:pPr>
    </w:p>
    <w:p w:rsidR="00BD67C9" w:rsidRDefault="00BD67C9">
      <w:pPr>
        <w:rPr>
          <w:lang w:val="en-US"/>
        </w:rPr>
      </w:pPr>
    </w:p>
    <w:tbl>
      <w:tblPr>
        <w:tblStyle w:val="Grilledutableau"/>
        <w:tblW w:w="0" w:type="auto"/>
        <w:tblLook w:val="04A0" w:firstRow="1" w:lastRow="0" w:firstColumn="1" w:lastColumn="0" w:noHBand="0" w:noVBand="1"/>
      </w:tblPr>
      <w:tblGrid>
        <w:gridCol w:w="9062"/>
      </w:tblGrid>
      <w:tr w:rsidR="00D716EC" w:rsidTr="00D716EC">
        <w:tc>
          <w:tcPr>
            <w:tcW w:w="9062" w:type="dxa"/>
            <w:shd w:val="clear" w:color="auto" w:fill="990033"/>
          </w:tcPr>
          <w:p w:rsidR="00D716EC" w:rsidRDefault="00D716EC">
            <w:pPr>
              <w:rPr>
                <w:lang w:val="en-US"/>
              </w:rPr>
            </w:pPr>
            <w:r>
              <w:rPr>
                <w:rFonts w:ascii="Arial,Bold" w:hAnsi="Arial,Bold" w:cs="Arial,Bold"/>
                <w:b/>
                <w:bCs/>
                <w:sz w:val="28"/>
                <w:szCs w:val="28"/>
              </w:rPr>
              <w:lastRenderedPageBreak/>
              <w:t>6-</w:t>
            </w:r>
            <w:r w:rsidR="0003557E">
              <w:rPr>
                <w:rFonts w:ascii="Arial,Bold" w:hAnsi="Arial,Bold" w:cs="Arial,Bold"/>
                <w:b/>
                <w:bCs/>
                <w:sz w:val="28"/>
                <w:szCs w:val="28"/>
              </w:rPr>
              <w:t xml:space="preserve"> </w:t>
            </w:r>
            <w:r w:rsidRPr="00D716EC">
              <w:rPr>
                <w:rFonts w:ascii="Arial,Bold" w:hAnsi="Arial,Bold" w:cs="Arial,Bold"/>
                <w:b/>
                <w:bCs/>
                <w:sz w:val="32"/>
                <w:szCs w:val="32"/>
              </w:rPr>
              <w:t>Profiles and Competencies Targeted</w:t>
            </w:r>
          </w:p>
        </w:tc>
      </w:tr>
    </w:tbl>
    <w:p w:rsidR="00D716EC" w:rsidRDefault="00D716EC">
      <w:pPr>
        <w:rPr>
          <w:lang w:val="en-US"/>
        </w:rPr>
      </w:pPr>
    </w:p>
    <w:p w:rsidR="00BD67C9" w:rsidRPr="00BD67C9" w:rsidRDefault="00BD67C9" w:rsidP="00BD67C9">
      <w:pPr>
        <w:rPr>
          <w:lang w:val="en-US"/>
        </w:rPr>
      </w:pPr>
      <w:r w:rsidRPr="00BD67C9">
        <w:rPr>
          <w:lang w:val="en-US"/>
        </w:rPr>
        <w:t>As far as the profile and skills required are concerned, it is advisable to refer to the national reference system for trades and to the legislation governing the architectural profession.</w:t>
      </w:r>
    </w:p>
    <w:p w:rsidR="00BD67C9" w:rsidRPr="00BD67C9" w:rsidRDefault="00BD67C9" w:rsidP="00BD67C9">
      <w:pPr>
        <w:rPr>
          <w:lang w:val="en-US"/>
        </w:rPr>
      </w:pPr>
      <w:r w:rsidRPr="00BD67C9">
        <w:rPr>
          <w:lang w:val="en-US"/>
        </w:rPr>
        <w:t xml:space="preserve">The Nomenclature </w:t>
      </w:r>
      <w:proofErr w:type="spellStart"/>
      <w:r w:rsidRPr="00BD67C9">
        <w:rPr>
          <w:lang w:val="en-US"/>
        </w:rPr>
        <w:t>Algérienne</w:t>
      </w:r>
      <w:proofErr w:type="spellEnd"/>
      <w:r w:rsidRPr="00BD67C9">
        <w:rPr>
          <w:lang w:val="en-US"/>
        </w:rPr>
        <w:t xml:space="preserve"> des Métiers </w:t>
      </w:r>
      <w:proofErr w:type="gramStart"/>
      <w:r w:rsidRPr="00BD67C9">
        <w:rPr>
          <w:lang w:val="en-US"/>
        </w:rPr>
        <w:t>et</w:t>
      </w:r>
      <w:proofErr w:type="gramEnd"/>
      <w:r w:rsidRPr="00BD67C9">
        <w:rPr>
          <w:lang w:val="en-US"/>
        </w:rPr>
        <w:t xml:space="preserve"> </w:t>
      </w:r>
      <w:proofErr w:type="spellStart"/>
      <w:r w:rsidRPr="00BD67C9">
        <w:rPr>
          <w:lang w:val="en-US"/>
        </w:rPr>
        <w:t>Emplois</w:t>
      </w:r>
      <w:proofErr w:type="spellEnd"/>
      <w:r w:rsidRPr="00BD67C9">
        <w:rPr>
          <w:lang w:val="en-US"/>
        </w:rPr>
        <w:t xml:space="preserve"> (NAME) is an exhaustive basis for orienting the objectives of training offers in terms of profiles and skills. Thus, the main activities of the professional </w:t>
      </w:r>
      <w:proofErr w:type="gramStart"/>
      <w:r w:rsidRPr="00BD67C9">
        <w:rPr>
          <w:lang w:val="en-US"/>
        </w:rPr>
        <w:t>are centered</w:t>
      </w:r>
      <w:proofErr w:type="gramEnd"/>
      <w:r w:rsidRPr="00BD67C9">
        <w:rPr>
          <w:lang w:val="en-US"/>
        </w:rPr>
        <w:t xml:space="preserve"> on the mastery of proposals from creation projects to execution projects, with the ability to ensure the follow-up of works (GO, CES). These professional duties call on basic skills: knowledge of the law, standards and market codes, </w:t>
      </w:r>
      <w:proofErr w:type="gramStart"/>
      <w:r w:rsidRPr="00BD67C9">
        <w:rPr>
          <w:lang w:val="en-US"/>
        </w:rPr>
        <w:t>know-how</w:t>
      </w:r>
      <w:proofErr w:type="gramEnd"/>
      <w:r w:rsidRPr="00BD67C9">
        <w:rPr>
          <w:lang w:val="en-US"/>
        </w:rPr>
        <w:t xml:space="preserve"> in setting up and running projects, and mastery of technical tools.</w:t>
      </w:r>
    </w:p>
    <w:p w:rsidR="00BD67C9" w:rsidRPr="00BD67C9" w:rsidRDefault="00BD67C9" w:rsidP="00BD67C9">
      <w:pPr>
        <w:rPr>
          <w:lang w:val="en-US"/>
        </w:rPr>
      </w:pPr>
      <w:r w:rsidRPr="00BD67C9">
        <w:rPr>
          <w:lang w:val="en-US"/>
        </w:rPr>
        <w:t xml:space="preserve">As far as legislation is concerned, Legislative Decree No. 94-07 of May 18, 1994, amended by Law No. 04-06 of August 14, 2004, on the conditions of architectural production and the practice of the architectural profession, remains the sole reference in terms of the framework, scope and prerogatives of the architect's activity.  Architecture is defined in terms of knowledge and </w:t>
      </w:r>
      <w:proofErr w:type="gramStart"/>
      <w:r w:rsidRPr="00BD67C9">
        <w:rPr>
          <w:lang w:val="en-US"/>
        </w:rPr>
        <w:t>know-how</w:t>
      </w:r>
      <w:proofErr w:type="gramEnd"/>
      <w:r w:rsidRPr="00BD67C9">
        <w:rPr>
          <w:lang w:val="en-US"/>
        </w:rPr>
        <w:t xml:space="preserve"> in the art of building (Art.2). These skills are required of a project manager, in the person of the registered architect (art. 9).</w:t>
      </w:r>
    </w:p>
    <w:p w:rsidR="00D716EC" w:rsidRDefault="00BD67C9" w:rsidP="00BD67C9">
      <w:pPr>
        <w:rPr>
          <w:lang w:val="en-US"/>
        </w:rPr>
      </w:pPr>
      <w:r w:rsidRPr="00BD67C9">
        <w:rPr>
          <w:lang w:val="en-US"/>
        </w:rPr>
        <w:t xml:space="preserve">Training </w:t>
      </w:r>
      <w:proofErr w:type="gramStart"/>
      <w:r w:rsidRPr="00BD67C9">
        <w:rPr>
          <w:lang w:val="en-US"/>
        </w:rPr>
        <w:t>is therefore designed</w:t>
      </w:r>
      <w:proofErr w:type="gramEnd"/>
      <w:r w:rsidRPr="00BD67C9">
        <w:rPr>
          <w:lang w:val="en-US"/>
        </w:rPr>
        <w:t xml:space="preserve"> to create a cadre capable of carrying out activities in the field of architectural production, but also capable of devoting itself to research in the field encompassing related disciplines.</w:t>
      </w:r>
    </w:p>
    <w:p w:rsidR="00D716EC" w:rsidRDefault="00D716EC">
      <w:pPr>
        <w:rPr>
          <w:lang w:val="en-US"/>
        </w:rPr>
      </w:pPr>
    </w:p>
    <w:tbl>
      <w:tblPr>
        <w:tblStyle w:val="Grilledutableau"/>
        <w:tblW w:w="0" w:type="auto"/>
        <w:tblLook w:val="04A0" w:firstRow="1" w:lastRow="0" w:firstColumn="1" w:lastColumn="0" w:noHBand="0" w:noVBand="1"/>
      </w:tblPr>
      <w:tblGrid>
        <w:gridCol w:w="9062"/>
      </w:tblGrid>
      <w:tr w:rsidR="00D716EC" w:rsidTr="00D716EC">
        <w:tc>
          <w:tcPr>
            <w:tcW w:w="9062" w:type="dxa"/>
            <w:shd w:val="clear" w:color="auto" w:fill="990033"/>
          </w:tcPr>
          <w:p w:rsidR="00D716EC" w:rsidRDefault="00D716EC">
            <w:pPr>
              <w:rPr>
                <w:lang w:val="en-US"/>
              </w:rPr>
            </w:pPr>
            <w:r>
              <w:rPr>
                <w:rFonts w:ascii="Arial,Bold" w:hAnsi="Arial,Bold" w:cs="Arial,Bold"/>
                <w:b/>
                <w:bCs/>
                <w:sz w:val="28"/>
                <w:szCs w:val="28"/>
                <w:lang w:val="en-US"/>
              </w:rPr>
              <w:t>7-</w:t>
            </w:r>
            <w:r w:rsidR="0003557E">
              <w:rPr>
                <w:rFonts w:ascii="Arial,Bold" w:hAnsi="Arial,Bold" w:cs="Arial,Bold"/>
                <w:b/>
                <w:bCs/>
                <w:sz w:val="28"/>
                <w:szCs w:val="28"/>
                <w:lang w:val="en-US"/>
              </w:rPr>
              <w:t xml:space="preserve"> </w:t>
            </w:r>
            <w:proofErr w:type="spellStart"/>
            <w:r w:rsidRPr="00D716EC">
              <w:rPr>
                <w:rFonts w:ascii="Arial,Bold" w:hAnsi="Arial,Bold" w:cs="Arial,Bold"/>
                <w:b/>
                <w:bCs/>
                <w:sz w:val="32"/>
                <w:szCs w:val="32"/>
              </w:rPr>
              <w:t>Development</w:t>
            </w:r>
            <w:proofErr w:type="spellEnd"/>
            <w:r w:rsidRPr="00D716EC">
              <w:rPr>
                <w:rFonts w:ascii="Arial,Bold" w:hAnsi="Arial,Bold" w:cs="Arial,Bold"/>
                <w:b/>
                <w:bCs/>
                <w:sz w:val="32"/>
                <w:szCs w:val="32"/>
              </w:rPr>
              <w:t xml:space="preserve"> Prospects and </w:t>
            </w:r>
            <w:proofErr w:type="spellStart"/>
            <w:r w:rsidRPr="00D716EC">
              <w:rPr>
                <w:rFonts w:ascii="Arial,Bold" w:hAnsi="Arial,Bold" w:cs="Arial,Bold"/>
                <w:b/>
                <w:bCs/>
                <w:sz w:val="32"/>
                <w:szCs w:val="32"/>
              </w:rPr>
              <w:t>Employability</w:t>
            </w:r>
            <w:proofErr w:type="spellEnd"/>
          </w:p>
        </w:tc>
      </w:tr>
    </w:tbl>
    <w:p w:rsidR="00D716EC" w:rsidRDefault="00D716EC">
      <w:pPr>
        <w:rPr>
          <w:lang w:val="en-US"/>
        </w:rPr>
      </w:pPr>
    </w:p>
    <w:p w:rsidR="00BD67C9" w:rsidRPr="00BD67C9" w:rsidRDefault="00BD67C9" w:rsidP="00BD67C9">
      <w:pPr>
        <w:rPr>
          <w:lang w:val="en-US"/>
        </w:rPr>
      </w:pPr>
      <w:r w:rsidRPr="00BD67C9">
        <w:rPr>
          <w:lang w:val="en-US"/>
        </w:rPr>
        <w:t>The distribution of architectural training centers across the country can help to meet the production needs of the building and public works sector. The variety of tasks and missions devolved to the architectural profession is part of the demand from all sectors, organizations and institutions connected with urban services, local authorities and public works.</w:t>
      </w:r>
    </w:p>
    <w:p w:rsidR="00D716EC" w:rsidRDefault="00BD67C9" w:rsidP="00BD67C9">
      <w:pPr>
        <w:rPr>
          <w:lang w:val="en-US"/>
        </w:rPr>
      </w:pPr>
      <w:r w:rsidRPr="00BD67C9">
        <w:rPr>
          <w:lang w:val="en-US"/>
        </w:rPr>
        <w:t xml:space="preserve">The production of buildings also requires management and maintenance services, ensuring the updating, requalification and rehabilitation of the living environment. Private-sector work </w:t>
      </w:r>
      <w:proofErr w:type="gramStart"/>
      <w:r w:rsidRPr="00BD67C9">
        <w:rPr>
          <w:lang w:val="en-US"/>
        </w:rPr>
        <w:t>is also envisaged</w:t>
      </w:r>
      <w:proofErr w:type="gramEnd"/>
      <w:r w:rsidRPr="00BD67C9">
        <w:rPr>
          <w:lang w:val="en-US"/>
        </w:rPr>
        <w:t xml:space="preserve">. Approval follows a procedure that includes completion of a professional training course and registration on the National Register of Architects. In conclusion, employability </w:t>
      </w:r>
      <w:proofErr w:type="gramStart"/>
      <w:r w:rsidRPr="00BD67C9">
        <w:rPr>
          <w:lang w:val="en-US"/>
        </w:rPr>
        <w:t>is assured</w:t>
      </w:r>
      <w:proofErr w:type="gramEnd"/>
      <w:r w:rsidRPr="00BD67C9">
        <w:rPr>
          <w:lang w:val="en-US"/>
        </w:rPr>
        <w:t xml:space="preserve"> in line with the needs of sectors, services and urban and municipal organizations.</w:t>
      </w:r>
    </w:p>
    <w:p w:rsidR="00D716EC" w:rsidRDefault="00D716EC" w:rsidP="00D716EC">
      <w:pPr>
        <w:rPr>
          <w:lang w:val="en-US"/>
        </w:rPr>
      </w:pPr>
    </w:p>
    <w:p w:rsidR="00D716EC" w:rsidRDefault="00D716EC" w:rsidP="00D716EC">
      <w:pPr>
        <w:rPr>
          <w:lang w:val="en-US"/>
        </w:rPr>
      </w:pPr>
    </w:p>
    <w:p w:rsidR="00D716EC" w:rsidRPr="00D716EC" w:rsidRDefault="00D716EC" w:rsidP="00D716EC">
      <w:pPr>
        <w:rPr>
          <w:lang w:val="en-US"/>
        </w:rPr>
      </w:pPr>
    </w:p>
    <w:tbl>
      <w:tblPr>
        <w:tblStyle w:val="Grilledutableau"/>
        <w:tblW w:w="0" w:type="auto"/>
        <w:shd w:val="solid" w:color="990033" w:fill="990033"/>
        <w:tblLook w:val="04A0" w:firstRow="1" w:lastRow="0" w:firstColumn="1" w:lastColumn="0" w:noHBand="0" w:noVBand="1"/>
      </w:tblPr>
      <w:tblGrid>
        <w:gridCol w:w="9062"/>
      </w:tblGrid>
      <w:tr w:rsidR="00D716EC" w:rsidRPr="00115A2F" w:rsidTr="00D716EC">
        <w:tc>
          <w:tcPr>
            <w:tcW w:w="9062" w:type="dxa"/>
            <w:shd w:val="solid" w:color="990033" w:fill="990033"/>
          </w:tcPr>
          <w:p w:rsidR="00D716EC" w:rsidRPr="00D716EC" w:rsidRDefault="00D716EC" w:rsidP="00D716EC">
            <w:pPr>
              <w:rPr>
                <w:lang w:val="en-US"/>
              </w:rPr>
            </w:pPr>
            <w:r w:rsidRPr="00D716EC">
              <w:rPr>
                <w:rFonts w:ascii="Arial,Bold" w:hAnsi="Arial,Bold" w:cs="Arial,Bold"/>
                <w:b/>
                <w:bCs/>
                <w:sz w:val="32"/>
                <w:szCs w:val="32"/>
                <w:lang w:val="en-US"/>
              </w:rPr>
              <w:t>8-</w:t>
            </w:r>
            <w:r w:rsidR="0003557E">
              <w:rPr>
                <w:rFonts w:ascii="Arial,Bold" w:hAnsi="Arial,Bold" w:cs="Arial,Bold"/>
                <w:b/>
                <w:bCs/>
                <w:sz w:val="32"/>
                <w:szCs w:val="32"/>
                <w:lang w:val="en-US"/>
              </w:rPr>
              <w:t xml:space="preserve"> </w:t>
            </w:r>
            <w:proofErr w:type="spellStart"/>
            <w:r w:rsidRPr="00D716EC">
              <w:rPr>
                <w:rFonts w:ascii="Arial,Bold" w:hAnsi="Arial,Bold" w:cs="Arial,Bold"/>
                <w:b/>
                <w:bCs/>
                <w:sz w:val="32"/>
                <w:szCs w:val="32"/>
                <w:lang w:val="en-US"/>
              </w:rPr>
              <w:t>Organisation</w:t>
            </w:r>
            <w:proofErr w:type="spellEnd"/>
            <w:r w:rsidRPr="00D716EC">
              <w:rPr>
                <w:rFonts w:ascii="Arial,Bold" w:hAnsi="Arial,Bold" w:cs="Arial,Bold"/>
                <w:b/>
                <w:bCs/>
                <w:sz w:val="32"/>
                <w:szCs w:val="32"/>
                <w:lang w:val="en-US"/>
              </w:rPr>
              <w:t xml:space="preserve"> of the </w:t>
            </w:r>
            <w:r>
              <w:rPr>
                <w:rFonts w:ascii="Arial,Bold" w:hAnsi="Arial,Bold" w:cs="Arial,Bold"/>
                <w:b/>
                <w:bCs/>
                <w:sz w:val="32"/>
                <w:szCs w:val="32"/>
                <w:lang w:val="en-US"/>
              </w:rPr>
              <w:t>S</w:t>
            </w:r>
            <w:r w:rsidRPr="00D716EC">
              <w:rPr>
                <w:rFonts w:ascii="Arial,Bold" w:hAnsi="Arial,Bold" w:cs="Arial,Bold"/>
                <w:b/>
                <w:bCs/>
                <w:sz w:val="32"/>
                <w:szCs w:val="32"/>
                <w:lang w:val="en-US"/>
              </w:rPr>
              <w:t xml:space="preserve">emesters </w:t>
            </w:r>
            <w:r>
              <w:rPr>
                <w:rFonts w:ascii="Arial,Bold" w:hAnsi="Arial,Bold" w:cs="Arial,Bold"/>
                <w:b/>
                <w:bCs/>
                <w:sz w:val="32"/>
                <w:szCs w:val="32"/>
                <w:lang w:val="en-US"/>
              </w:rPr>
              <w:t>T</w:t>
            </w:r>
            <w:r w:rsidRPr="00D716EC">
              <w:rPr>
                <w:rFonts w:ascii="Arial,Bold" w:hAnsi="Arial,Bold" w:cs="Arial,Bold"/>
                <w:b/>
                <w:bCs/>
                <w:sz w:val="32"/>
                <w:szCs w:val="32"/>
                <w:lang w:val="en-US"/>
              </w:rPr>
              <w:t>eaching</w:t>
            </w:r>
          </w:p>
        </w:tc>
      </w:tr>
    </w:tbl>
    <w:p w:rsidR="00D716EC" w:rsidRDefault="00D716EC" w:rsidP="00D716EC">
      <w:pPr>
        <w:tabs>
          <w:tab w:val="left" w:pos="3360"/>
        </w:tabs>
        <w:rPr>
          <w:lang w:val="en-US"/>
        </w:rPr>
      </w:pPr>
    </w:p>
    <w:p w:rsidR="00E02DE5" w:rsidRDefault="00E02DE5" w:rsidP="00D716EC">
      <w:pPr>
        <w:tabs>
          <w:tab w:val="left" w:pos="3360"/>
        </w:tabs>
        <w:rPr>
          <w:lang w:val="en-US"/>
        </w:rPr>
      </w:pPr>
      <w:r>
        <w:rPr>
          <w:noProof/>
          <w:lang w:eastAsia="fr-FR"/>
        </w:rPr>
        <w:drawing>
          <wp:inline distT="0" distB="0" distL="0" distR="0" wp14:anchorId="1A09B340" wp14:editId="79BDA490">
            <wp:extent cx="5760720" cy="287147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871470"/>
                    </a:xfrm>
                    <a:prstGeom prst="rect">
                      <a:avLst/>
                    </a:prstGeom>
                  </pic:spPr>
                </pic:pic>
              </a:graphicData>
            </a:graphic>
          </wp:inline>
        </w:drawing>
      </w:r>
    </w:p>
    <w:p w:rsidR="00E02DE5" w:rsidRDefault="00E02DE5" w:rsidP="00D716EC">
      <w:pPr>
        <w:tabs>
          <w:tab w:val="left" w:pos="3360"/>
        </w:tabs>
        <w:rPr>
          <w:lang w:val="en-US"/>
        </w:rPr>
      </w:pPr>
      <w:r>
        <w:rPr>
          <w:noProof/>
          <w:lang w:eastAsia="fr-FR"/>
        </w:rPr>
        <w:drawing>
          <wp:inline distT="0" distB="0" distL="0" distR="0" wp14:anchorId="00D30185" wp14:editId="26B7DF74">
            <wp:extent cx="5760720" cy="280543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805430"/>
                    </a:xfrm>
                    <a:prstGeom prst="rect">
                      <a:avLst/>
                    </a:prstGeom>
                  </pic:spPr>
                </pic:pic>
              </a:graphicData>
            </a:graphic>
          </wp:inline>
        </w:drawing>
      </w:r>
    </w:p>
    <w:p w:rsidR="00E02DE5" w:rsidRDefault="00E02DE5" w:rsidP="00D716EC">
      <w:pPr>
        <w:tabs>
          <w:tab w:val="left" w:pos="3360"/>
        </w:tabs>
        <w:rPr>
          <w:lang w:val="en-US"/>
        </w:rPr>
      </w:pPr>
      <w:r>
        <w:rPr>
          <w:noProof/>
          <w:lang w:eastAsia="fr-FR"/>
        </w:rPr>
        <w:lastRenderedPageBreak/>
        <w:drawing>
          <wp:inline distT="0" distB="0" distL="0" distR="0" wp14:anchorId="4381E9BF" wp14:editId="46472051">
            <wp:extent cx="5760720" cy="30194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019425"/>
                    </a:xfrm>
                    <a:prstGeom prst="rect">
                      <a:avLst/>
                    </a:prstGeom>
                  </pic:spPr>
                </pic:pic>
              </a:graphicData>
            </a:graphic>
          </wp:inline>
        </w:drawing>
      </w:r>
    </w:p>
    <w:p w:rsidR="00E02DE5" w:rsidRDefault="00E02DE5" w:rsidP="00D716EC">
      <w:pPr>
        <w:tabs>
          <w:tab w:val="left" w:pos="3360"/>
        </w:tabs>
        <w:rPr>
          <w:lang w:val="en-US"/>
        </w:rPr>
      </w:pPr>
      <w:r>
        <w:rPr>
          <w:noProof/>
          <w:lang w:eastAsia="fr-FR"/>
        </w:rPr>
        <w:drawing>
          <wp:inline distT="0" distB="0" distL="0" distR="0" wp14:anchorId="7F25D002" wp14:editId="5B1FC9C7">
            <wp:extent cx="5760720" cy="30130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013075"/>
                    </a:xfrm>
                    <a:prstGeom prst="rect">
                      <a:avLst/>
                    </a:prstGeom>
                  </pic:spPr>
                </pic:pic>
              </a:graphicData>
            </a:graphic>
          </wp:inline>
        </w:drawing>
      </w:r>
    </w:p>
    <w:p w:rsidR="00E02DE5" w:rsidRDefault="00E02DE5" w:rsidP="00D716EC">
      <w:pPr>
        <w:tabs>
          <w:tab w:val="left" w:pos="3360"/>
        </w:tabs>
        <w:rPr>
          <w:lang w:val="en-US"/>
        </w:rPr>
      </w:pPr>
      <w:r>
        <w:rPr>
          <w:noProof/>
          <w:lang w:eastAsia="fr-FR"/>
        </w:rPr>
        <w:lastRenderedPageBreak/>
        <w:drawing>
          <wp:inline distT="0" distB="0" distL="0" distR="0" wp14:anchorId="4FA9BE0E" wp14:editId="66D61E46">
            <wp:extent cx="5760720" cy="3025775"/>
            <wp:effectExtent l="0" t="0" r="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025775"/>
                    </a:xfrm>
                    <a:prstGeom prst="rect">
                      <a:avLst/>
                    </a:prstGeom>
                  </pic:spPr>
                </pic:pic>
              </a:graphicData>
            </a:graphic>
          </wp:inline>
        </w:drawing>
      </w:r>
    </w:p>
    <w:p w:rsidR="00E02DE5" w:rsidRDefault="00E02DE5" w:rsidP="00D716EC">
      <w:pPr>
        <w:tabs>
          <w:tab w:val="left" w:pos="3360"/>
        </w:tabs>
        <w:rPr>
          <w:lang w:val="en-US"/>
        </w:rPr>
      </w:pPr>
      <w:r>
        <w:rPr>
          <w:noProof/>
          <w:lang w:eastAsia="fr-FR"/>
        </w:rPr>
        <w:drawing>
          <wp:inline distT="0" distB="0" distL="0" distR="0" wp14:anchorId="336E6E51" wp14:editId="4636BEEC">
            <wp:extent cx="5760720" cy="299656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2996565"/>
                    </a:xfrm>
                    <a:prstGeom prst="rect">
                      <a:avLst/>
                    </a:prstGeom>
                  </pic:spPr>
                </pic:pic>
              </a:graphicData>
            </a:graphic>
          </wp:inline>
        </w:drawing>
      </w:r>
    </w:p>
    <w:p w:rsidR="00E02DE5" w:rsidRDefault="00E02DE5" w:rsidP="00D716EC">
      <w:pPr>
        <w:tabs>
          <w:tab w:val="left" w:pos="3360"/>
        </w:tabs>
        <w:rPr>
          <w:lang w:val="en-US"/>
        </w:rPr>
      </w:pPr>
      <w:r>
        <w:rPr>
          <w:noProof/>
          <w:lang w:eastAsia="fr-FR"/>
        </w:rPr>
        <w:lastRenderedPageBreak/>
        <w:drawing>
          <wp:inline distT="0" distB="0" distL="0" distR="0" wp14:anchorId="121392D9" wp14:editId="169248C1">
            <wp:extent cx="5760720" cy="293560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935605"/>
                    </a:xfrm>
                    <a:prstGeom prst="rect">
                      <a:avLst/>
                    </a:prstGeom>
                  </pic:spPr>
                </pic:pic>
              </a:graphicData>
            </a:graphic>
          </wp:inline>
        </w:drawing>
      </w:r>
    </w:p>
    <w:p w:rsidR="00E02DE5" w:rsidRDefault="00E02DE5" w:rsidP="00D716EC">
      <w:pPr>
        <w:tabs>
          <w:tab w:val="left" w:pos="3360"/>
        </w:tabs>
        <w:rPr>
          <w:lang w:val="en-US"/>
        </w:rPr>
      </w:pPr>
      <w:r>
        <w:rPr>
          <w:noProof/>
          <w:lang w:eastAsia="fr-FR"/>
        </w:rPr>
        <w:drawing>
          <wp:inline distT="0" distB="0" distL="0" distR="0" wp14:anchorId="414C413C" wp14:editId="085673F3">
            <wp:extent cx="5760720" cy="3081020"/>
            <wp:effectExtent l="0" t="0" r="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081020"/>
                    </a:xfrm>
                    <a:prstGeom prst="rect">
                      <a:avLst/>
                    </a:prstGeom>
                  </pic:spPr>
                </pic:pic>
              </a:graphicData>
            </a:graphic>
          </wp:inline>
        </w:drawing>
      </w:r>
    </w:p>
    <w:p w:rsidR="00E02DE5" w:rsidRDefault="00E02DE5" w:rsidP="00D716EC">
      <w:pPr>
        <w:tabs>
          <w:tab w:val="left" w:pos="3360"/>
        </w:tabs>
        <w:rPr>
          <w:lang w:val="en-US"/>
        </w:rPr>
      </w:pPr>
      <w:r>
        <w:rPr>
          <w:noProof/>
          <w:lang w:eastAsia="fr-FR"/>
        </w:rPr>
        <w:lastRenderedPageBreak/>
        <w:drawing>
          <wp:inline distT="0" distB="0" distL="0" distR="0" wp14:anchorId="43040B1D" wp14:editId="56C40066">
            <wp:extent cx="5760720" cy="258064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580640"/>
                    </a:xfrm>
                    <a:prstGeom prst="rect">
                      <a:avLst/>
                    </a:prstGeom>
                  </pic:spPr>
                </pic:pic>
              </a:graphicData>
            </a:graphic>
          </wp:inline>
        </w:drawing>
      </w:r>
    </w:p>
    <w:p w:rsidR="00E02DE5" w:rsidRDefault="00E02DE5" w:rsidP="00D716EC">
      <w:pPr>
        <w:tabs>
          <w:tab w:val="left" w:pos="3360"/>
        </w:tabs>
        <w:rPr>
          <w:lang w:val="en-US"/>
        </w:rPr>
      </w:pPr>
      <w:r>
        <w:rPr>
          <w:noProof/>
          <w:lang w:eastAsia="fr-FR"/>
        </w:rPr>
        <w:drawing>
          <wp:inline distT="0" distB="0" distL="0" distR="0" wp14:anchorId="29C44ADE" wp14:editId="15C33497">
            <wp:extent cx="5760720" cy="1710055"/>
            <wp:effectExtent l="0" t="0" r="0"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1710055"/>
                    </a:xfrm>
                    <a:prstGeom prst="rect">
                      <a:avLst/>
                    </a:prstGeom>
                  </pic:spPr>
                </pic:pic>
              </a:graphicData>
            </a:graphic>
          </wp:inline>
        </w:drawing>
      </w:r>
    </w:p>
    <w:p w:rsidR="00E02DE5" w:rsidRPr="00D716EC" w:rsidRDefault="00E02DE5" w:rsidP="00D716EC">
      <w:pPr>
        <w:tabs>
          <w:tab w:val="left" w:pos="3360"/>
        </w:tabs>
        <w:rPr>
          <w:lang w:val="en-US"/>
        </w:rPr>
      </w:pPr>
    </w:p>
    <w:sectPr w:rsidR="00E02DE5" w:rsidRPr="00D716EC" w:rsidSect="00A834FC">
      <w:headerReference w:type="default" r:id="rId18"/>
      <w:footerReference w:type="default" r:id="rId19"/>
      <w:pgSz w:w="11906" w:h="16838"/>
      <w:pgMar w:top="1120" w:right="1417" w:bottom="1417" w:left="1417" w:header="426"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8AB" w:rsidRDefault="003358AB" w:rsidP="00D716EC">
      <w:pPr>
        <w:spacing w:after="0" w:line="240" w:lineRule="auto"/>
      </w:pPr>
      <w:r>
        <w:separator/>
      </w:r>
    </w:p>
  </w:endnote>
  <w:endnote w:type="continuationSeparator" w:id="0">
    <w:p w:rsidR="003358AB" w:rsidRDefault="003358AB" w:rsidP="00D7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Andalus">
    <w:altName w:val="Times New Roman"/>
    <w:charset w:val="00"/>
    <w:family w:val="roman"/>
    <w:pitch w:val="variable"/>
    <w:sig w:usb0="00000000" w:usb1="80000000" w:usb2="00000008" w:usb3="00000000" w:csb0="00000041" w:csb1="00000000"/>
  </w:font>
  <w:font w:name="Arial,Bold">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729318"/>
      <w:docPartObj>
        <w:docPartGallery w:val="Page Numbers (Bottom of Page)"/>
        <w:docPartUnique/>
      </w:docPartObj>
    </w:sdtPr>
    <w:sdtEndPr>
      <w:rPr>
        <w:rFonts w:asciiTheme="majorBidi" w:hAnsiTheme="majorBidi" w:cstheme="majorBidi"/>
        <w:b/>
        <w:bCs/>
        <w:i/>
        <w:iCs/>
        <w:sz w:val="24"/>
        <w:szCs w:val="24"/>
      </w:rPr>
    </w:sdtEndPr>
    <w:sdtContent>
      <w:p w:rsidR="00D716EC" w:rsidRPr="00D716EC" w:rsidRDefault="00D716EC">
        <w:pPr>
          <w:pStyle w:val="Pieddepage"/>
          <w:jc w:val="right"/>
          <w:rPr>
            <w:rFonts w:asciiTheme="majorBidi" w:hAnsiTheme="majorBidi" w:cstheme="majorBidi"/>
            <w:b/>
            <w:bCs/>
            <w:i/>
            <w:iCs/>
            <w:sz w:val="24"/>
            <w:szCs w:val="24"/>
          </w:rPr>
        </w:pPr>
        <w:r w:rsidRPr="00D716EC">
          <w:rPr>
            <w:rFonts w:asciiTheme="majorBidi" w:hAnsiTheme="majorBidi" w:cstheme="majorBidi"/>
            <w:b/>
            <w:bCs/>
            <w:i/>
            <w:iCs/>
            <w:sz w:val="24"/>
            <w:szCs w:val="24"/>
          </w:rPr>
          <w:fldChar w:fldCharType="begin"/>
        </w:r>
        <w:r w:rsidRPr="00D716EC">
          <w:rPr>
            <w:rFonts w:asciiTheme="majorBidi" w:hAnsiTheme="majorBidi" w:cstheme="majorBidi"/>
            <w:b/>
            <w:bCs/>
            <w:i/>
            <w:iCs/>
            <w:sz w:val="24"/>
            <w:szCs w:val="24"/>
          </w:rPr>
          <w:instrText>PAGE   \* MERGEFORMAT</w:instrText>
        </w:r>
        <w:r w:rsidRPr="00D716EC">
          <w:rPr>
            <w:rFonts w:asciiTheme="majorBidi" w:hAnsiTheme="majorBidi" w:cstheme="majorBidi"/>
            <w:b/>
            <w:bCs/>
            <w:i/>
            <w:iCs/>
            <w:sz w:val="24"/>
            <w:szCs w:val="24"/>
          </w:rPr>
          <w:fldChar w:fldCharType="separate"/>
        </w:r>
        <w:r w:rsidR="00115A2F">
          <w:rPr>
            <w:rFonts w:asciiTheme="majorBidi" w:hAnsiTheme="majorBidi" w:cstheme="majorBidi"/>
            <w:b/>
            <w:bCs/>
            <w:i/>
            <w:iCs/>
            <w:noProof/>
            <w:sz w:val="24"/>
            <w:szCs w:val="24"/>
          </w:rPr>
          <w:t>11</w:t>
        </w:r>
        <w:r w:rsidRPr="00D716EC">
          <w:rPr>
            <w:rFonts w:asciiTheme="majorBidi" w:hAnsiTheme="majorBidi" w:cstheme="majorBidi"/>
            <w:b/>
            <w:bCs/>
            <w:i/>
            <w:iCs/>
            <w:sz w:val="24"/>
            <w:szCs w:val="24"/>
          </w:rPr>
          <w:fldChar w:fldCharType="end"/>
        </w:r>
      </w:p>
    </w:sdtContent>
  </w:sdt>
  <w:p w:rsidR="00D716EC" w:rsidRDefault="00D716E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8AB" w:rsidRDefault="003358AB" w:rsidP="00D716EC">
      <w:pPr>
        <w:spacing w:after="0" w:line="240" w:lineRule="auto"/>
      </w:pPr>
      <w:r>
        <w:separator/>
      </w:r>
    </w:p>
  </w:footnote>
  <w:footnote w:type="continuationSeparator" w:id="0">
    <w:p w:rsidR="003358AB" w:rsidRDefault="003358AB" w:rsidP="00D71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CE" w:rsidRDefault="000C26CE" w:rsidP="00A834FC">
    <w:pPr>
      <w:pStyle w:val="En-tte"/>
      <w:rPr>
        <w:noProof/>
      </w:rPr>
    </w:pPr>
  </w:p>
  <w:p w:rsidR="00A834FC" w:rsidRPr="00A834FC" w:rsidRDefault="00A834FC" w:rsidP="00A834FC">
    <w:pPr>
      <w:pStyle w:val="Titre3"/>
      <w:tabs>
        <w:tab w:val="right" w:pos="9497"/>
      </w:tabs>
      <w:ind w:left="-57" w:right="113"/>
      <w:jc w:val="center"/>
      <w:rPr>
        <w:rFonts w:asciiTheme="minorBidi" w:hAnsiTheme="minorBidi" w:cstheme="minorBidi"/>
        <w:sz w:val="18"/>
        <w:szCs w:val="18"/>
      </w:rPr>
    </w:pPr>
    <w:r w:rsidRPr="00A834FC">
      <w:rPr>
        <w:rFonts w:asciiTheme="minorBidi" w:hAnsiTheme="minorBidi" w:cstheme="minorBidi"/>
        <w:i w:val="0"/>
        <w:iCs w:val="0"/>
        <w:sz w:val="18"/>
        <w:szCs w:val="18"/>
        <w:rtl/>
      </w:rPr>
      <w:t>الـجـمـهـــوريـــة الـجــزائــريـــة الديـمــقـراطـيـة الشـعـبـيـــة</w:t>
    </w:r>
  </w:p>
  <w:p w:rsidR="00A834FC" w:rsidRPr="00A834FC" w:rsidRDefault="00A834FC" w:rsidP="00A834FC">
    <w:pPr>
      <w:tabs>
        <w:tab w:val="right" w:pos="9497"/>
      </w:tabs>
      <w:spacing w:line="240" w:lineRule="auto"/>
      <w:ind w:left="-57" w:right="113"/>
      <w:jc w:val="center"/>
      <w:rPr>
        <w:rFonts w:asciiTheme="minorBidi" w:hAnsiTheme="minorBidi"/>
        <w:sz w:val="18"/>
        <w:szCs w:val="18"/>
      </w:rPr>
    </w:pPr>
    <w:proofErr w:type="spellStart"/>
    <w:r w:rsidRPr="00A834FC">
      <w:rPr>
        <w:rFonts w:asciiTheme="minorBidi" w:hAnsiTheme="minorBidi"/>
        <w:b/>
        <w:bCs/>
        <w:sz w:val="18"/>
        <w:szCs w:val="18"/>
      </w:rPr>
      <w:t>Republique</w:t>
    </w:r>
    <w:proofErr w:type="spellEnd"/>
    <w:r w:rsidRPr="00A834FC">
      <w:rPr>
        <w:rFonts w:asciiTheme="minorBidi" w:hAnsiTheme="minorBidi"/>
        <w:b/>
        <w:bCs/>
        <w:sz w:val="18"/>
        <w:szCs w:val="18"/>
      </w:rPr>
      <w:t xml:space="preserve"> </w:t>
    </w:r>
    <w:proofErr w:type="spellStart"/>
    <w:r w:rsidRPr="00A834FC">
      <w:rPr>
        <w:rFonts w:asciiTheme="minorBidi" w:hAnsiTheme="minorBidi"/>
        <w:b/>
        <w:bCs/>
        <w:sz w:val="18"/>
        <w:szCs w:val="18"/>
      </w:rPr>
      <w:t>Algerienne</w:t>
    </w:r>
    <w:proofErr w:type="spellEnd"/>
    <w:r w:rsidRPr="00A834FC">
      <w:rPr>
        <w:rFonts w:asciiTheme="minorBidi" w:hAnsiTheme="minorBidi"/>
        <w:b/>
        <w:bCs/>
        <w:sz w:val="18"/>
        <w:szCs w:val="18"/>
      </w:rPr>
      <w:t xml:space="preserve"> </w:t>
    </w:r>
    <w:proofErr w:type="spellStart"/>
    <w:r w:rsidRPr="00A834FC">
      <w:rPr>
        <w:rFonts w:asciiTheme="minorBidi" w:hAnsiTheme="minorBidi"/>
        <w:b/>
        <w:bCs/>
        <w:sz w:val="18"/>
        <w:szCs w:val="18"/>
      </w:rPr>
      <w:t>Democratique</w:t>
    </w:r>
    <w:proofErr w:type="spellEnd"/>
    <w:r w:rsidRPr="00A834FC">
      <w:rPr>
        <w:rFonts w:asciiTheme="minorBidi" w:hAnsiTheme="minorBidi"/>
        <w:b/>
        <w:bCs/>
        <w:sz w:val="18"/>
        <w:szCs w:val="18"/>
      </w:rPr>
      <w:t xml:space="preserve"> Et Populaire</w:t>
    </w:r>
  </w:p>
  <w:p w:rsidR="00A834FC" w:rsidRPr="00A834FC" w:rsidRDefault="00A834FC" w:rsidP="00A834FC">
    <w:pPr>
      <w:pStyle w:val="Titre3"/>
      <w:tabs>
        <w:tab w:val="right" w:pos="9497"/>
      </w:tabs>
      <w:ind w:left="-57" w:right="113"/>
      <w:jc w:val="center"/>
      <w:rPr>
        <w:rFonts w:asciiTheme="minorBidi" w:hAnsiTheme="minorBidi" w:cstheme="minorBidi"/>
        <w:sz w:val="18"/>
        <w:szCs w:val="18"/>
      </w:rPr>
    </w:pPr>
    <w:r w:rsidRPr="00A834FC">
      <w:rPr>
        <w:rFonts w:asciiTheme="minorBidi" w:hAnsiTheme="minorBidi" w:cstheme="minorBidi"/>
        <w:i w:val="0"/>
        <w:iCs w:val="0"/>
        <w:sz w:val="18"/>
        <w:szCs w:val="18"/>
        <w:rtl/>
      </w:rPr>
      <w:t>وزارة الـتـعـــليـــــم العـــــــالـــي والبـحـث الـعـلـمــــــــــــــي</w:t>
    </w:r>
  </w:p>
  <w:p w:rsidR="00A834FC" w:rsidRPr="00A834FC" w:rsidRDefault="00A834FC" w:rsidP="00A834FC">
    <w:pPr>
      <w:pStyle w:val="Titre"/>
      <w:tabs>
        <w:tab w:val="right" w:pos="9497"/>
      </w:tabs>
      <w:bidi w:val="0"/>
      <w:ind w:left="-57" w:right="113"/>
      <w:rPr>
        <w:rFonts w:asciiTheme="minorBidi" w:hAnsiTheme="minorBidi" w:cstheme="minorBidi"/>
        <w:sz w:val="18"/>
        <w:szCs w:val="18"/>
      </w:rPr>
    </w:pPr>
    <w:r w:rsidRPr="00A834FC">
      <w:rPr>
        <w:rFonts w:asciiTheme="minorBidi" w:hAnsiTheme="minorBidi" w:cstheme="minorBidi"/>
        <w:i w:val="0"/>
        <w:iCs w:val="0"/>
        <w:sz w:val="18"/>
        <w:szCs w:val="18"/>
      </w:rPr>
      <w:t>Ministère De L'enseignement Supérieur Et De La Recherche Scientifique</w:t>
    </w:r>
  </w:p>
  <w:p w:rsidR="00A834FC" w:rsidRPr="00A834FC" w:rsidRDefault="00A834FC" w:rsidP="00A834FC">
    <w:pPr>
      <w:pStyle w:val="Titre"/>
      <w:tabs>
        <w:tab w:val="right" w:pos="9497"/>
      </w:tabs>
      <w:bidi w:val="0"/>
      <w:ind w:left="-57" w:right="113"/>
      <w:rPr>
        <w:rFonts w:asciiTheme="minorBidi" w:hAnsiTheme="minorBidi" w:cstheme="minorBidi"/>
        <w:i w:val="0"/>
        <w:iCs w:val="0"/>
        <w:sz w:val="18"/>
        <w:szCs w:val="18"/>
      </w:rPr>
    </w:pPr>
  </w:p>
  <w:tbl>
    <w:tblPr>
      <w:bidiVisual/>
      <w:tblW w:w="10279" w:type="dxa"/>
      <w:jc w:val="center"/>
      <w:tblLayout w:type="fixed"/>
      <w:tblCellMar>
        <w:left w:w="10" w:type="dxa"/>
        <w:right w:w="10" w:type="dxa"/>
      </w:tblCellMar>
      <w:tblLook w:val="0000" w:firstRow="0" w:lastRow="0" w:firstColumn="0" w:lastColumn="0" w:noHBand="0" w:noVBand="0"/>
    </w:tblPr>
    <w:tblGrid>
      <w:gridCol w:w="3818"/>
      <w:gridCol w:w="1141"/>
      <w:gridCol w:w="5320"/>
    </w:tblGrid>
    <w:tr w:rsidR="00A834FC" w:rsidRPr="00A834FC" w:rsidTr="00A834FC">
      <w:trPr>
        <w:trHeight w:val="784"/>
        <w:jc w:val="center"/>
      </w:trPr>
      <w:tc>
        <w:tcPr>
          <w:tcW w:w="3818" w:type="dxa"/>
          <w:shd w:val="clear" w:color="auto" w:fill="auto"/>
          <w:tcMar>
            <w:top w:w="0" w:type="dxa"/>
            <w:left w:w="108" w:type="dxa"/>
            <w:bottom w:w="0" w:type="dxa"/>
            <w:right w:w="108" w:type="dxa"/>
          </w:tcMar>
          <w:vAlign w:val="center"/>
        </w:tcPr>
        <w:p w:rsidR="00A834FC" w:rsidRPr="00A834FC" w:rsidRDefault="00A834FC" w:rsidP="00A834FC">
          <w:pPr>
            <w:pStyle w:val="Titre1"/>
            <w:tabs>
              <w:tab w:val="right" w:pos="9497"/>
            </w:tabs>
            <w:ind w:left="-57" w:right="113"/>
            <w:rPr>
              <w:rFonts w:asciiTheme="minorBidi" w:hAnsiTheme="minorBidi" w:cstheme="minorBidi"/>
              <w:b/>
              <w:bCs/>
              <w:sz w:val="18"/>
              <w:szCs w:val="18"/>
            </w:rPr>
          </w:pPr>
          <w:r w:rsidRPr="00A834FC">
            <w:rPr>
              <w:rFonts w:asciiTheme="minorBidi" w:hAnsiTheme="minorBidi" w:cstheme="minorBidi"/>
              <w:b/>
              <w:bCs/>
              <w:i w:val="0"/>
              <w:iCs w:val="0"/>
              <w:sz w:val="18"/>
              <w:szCs w:val="18"/>
              <w:rtl/>
            </w:rPr>
            <w:t xml:space="preserve">جامعـــة أبـو بــكـــر </w:t>
          </w:r>
          <w:proofErr w:type="spellStart"/>
          <w:r w:rsidRPr="00A834FC">
            <w:rPr>
              <w:rFonts w:asciiTheme="minorBidi" w:hAnsiTheme="minorBidi" w:cstheme="minorBidi"/>
              <w:b/>
              <w:bCs/>
              <w:i w:val="0"/>
              <w:iCs w:val="0"/>
              <w:sz w:val="18"/>
              <w:szCs w:val="18"/>
              <w:rtl/>
            </w:rPr>
            <w:t>بلقــايــــد</w:t>
          </w:r>
          <w:proofErr w:type="spellEnd"/>
          <w:r w:rsidRPr="00A834FC">
            <w:rPr>
              <w:rFonts w:asciiTheme="minorBidi" w:hAnsiTheme="minorBidi" w:cstheme="minorBidi"/>
              <w:b/>
              <w:bCs/>
              <w:i w:val="0"/>
              <w:iCs w:val="0"/>
              <w:sz w:val="18"/>
              <w:szCs w:val="18"/>
              <w:rtl/>
            </w:rPr>
            <w:t xml:space="preserve"> </w:t>
          </w:r>
          <w:r w:rsidRPr="00A834FC">
            <w:rPr>
              <w:rFonts w:asciiTheme="minorBidi" w:hAnsiTheme="minorBidi" w:cstheme="minorBidi"/>
              <w:b/>
              <w:bCs/>
              <w:sz w:val="18"/>
              <w:szCs w:val="18"/>
              <w:rtl/>
            </w:rPr>
            <w:t>تــلمســــان</w:t>
          </w:r>
        </w:p>
        <w:p w:rsidR="00A834FC" w:rsidRPr="00A834FC" w:rsidRDefault="00A834FC"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tl/>
            </w:rPr>
            <w:t>نيابــة مديريـة الجامعة</w:t>
          </w:r>
        </w:p>
        <w:p w:rsidR="00A834FC" w:rsidRPr="00A834FC" w:rsidRDefault="00A834FC"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tl/>
            </w:rPr>
            <w:t>للتكوين العالي في التدرج والتكوين</w:t>
          </w:r>
        </w:p>
        <w:p w:rsidR="00A834FC" w:rsidRPr="00A834FC" w:rsidRDefault="00A834FC" w:rsidP="00A834FC">
          <w:pPr>
            <w:tabs>
              <w:tab w:val="right" w:pos="9497"/>
            </w:tabs>
            <w:spacing w:line="240" w:lineRule="auto"/>
            <w:ind w:left="-57" w:right="113"/>
            <w:jc w:val="center"/>
            <w:rPr>
              <w:rFonts w:asciiTheme="minorBidi" w:hAnsiTheme="minorBidi"/>
              <w:sz w:val="18"/>
              <w:szCs w:val="18"/>
            </w:rPr>
          </w:pPr>
          <w:r w:rsidRPr="00A834FC">
            <w:rPr>
              <w:rFonts w:asciiTheme="minorBidi" w:hAnsiTheme="minorBidi"/>
              <w:b/>
              <w:bCs/>
              <w:sz w:val="18"/>
              <w:szCs w:val="18"/>
              <w:rtl/>
            </w:rPr>
            <w:t>المتواصل والشهادات</w:t>
          </w:r>
        </w:p>
      </w:tc>
      <w:tc>
        <w:tcPr>
          <w:tcW w:w="1141" w:type="dxa"/>
          <w:shd w:val="clear" w:color="auto" w:fill="auto"/>
          <w:tcMar>
            <w:top w:w="0" w:type="dxa"/>
            <w:left w:w="108" w:type="dxa"/>
            <w:bottom w:w="0" w:type="dxa"/>
            <w:right w:w="108" w:type="dxa"/>
          </w:tcMar>
          <w:vAlign w:val="center"/>
        </w:tcPr>
        <w:p w:rsidR="00A834FC" w:rsidRPr="00A834FC" w:rsidRDefault="00A834FC" w:rsidP="00A834FC">
          <w:pPr>
            <w:tabs>
              <w:tab w:val="left" w:pos="848"/>
              <w:tab w:val="right" w:pos="9497"/>
            </w:tabs>
            <w:spacing w:line="240" w:lineRule="auto"/>
            <w:ind w:left="-57" w:right="113"/>
            <w:jc w:val="center"/>
            <w:rPr>
              <w:rFonts w:asciiTheme="minorBidi" w:hAnsiTheme="minorBidi"/>
              <w:sz w:val="18"/>
              <w:szCs w:val="18"/>
              <w:rtl/>
            </w:rPr>
          </w:pPr>
          <w:r>
            <w:rPr>
              <w:rFonts w:asciiTheme="minorBidi" w:hAnsiTheme="minorBidi"/>
              <w:noProof/>
              <w:sz w:val="18"/>
              <w:szCs w:val="18"/>
              <w:lang w:eastAsia="fr-FR"/>
            </w:rPr>
            <w:drawing>
              <wp:inline distT="0" distB="0" distL="0" distR="0" wp14:anchorId="4D438382" wp14:editId="745376DF">
                <wp:extent cx="695325" cy="9041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14085" cy="928492"/>
                        </a:xfrm>
                        <a:prstGeom prst="rect">
                          <a:avLst/>
                        </a:prstGeom>
                        <a:noFill/>
                        <a:ln>
                          <a:noFill/>
                        </a:ln>
                      </pic:spPr>
                    </pic:pic>
                  </a:graphicData>
                </a:graphic>
              </wp:inline>
            </w:drawing>
          </w:r>
        </w:p>
      </w:tc>
      <w:tc>
        <w:tcPr>
          <w:tcW w:w="5320" w:type="dxa"/>
          <w:shd w:val="clear" w:color="auto" w:fill="auto"/>
          <w:tcMar>
            <w:top w:w="0" w:type="dxa"/>
            <w:left w:w="108" w:type="dxa"/>
            <w:bottom w:w="0" w:type="dxa"/>
            <w:right w:w="108" w:type="dxa"/>
          </w:tcMar>
          <w:vAlign w:val="center"/>
        </w:tcPr>
        <w:p w:rsidR="00A834FC" w:rsidRPr="00A834FC" w:rsidRDefault="00A834FC" w:rsidP="00A834FC">
          <w:pPr>
            <w:pStyle w:val="Titre2"/>
            <w:tabs>
              <w:tab w:val="right" w:pos="9497"/>
            </w:tabs>
            <w:ind w:left="-57" w:right="113"/>
            <w:rPr>
              <w:rFonts w:asciiTheme="minorBidi" w:hAnsiTheme="minorBidi" w:cstheme="minorBidi"/>
              <w:sz w:val="18"/>
              <w:szCs w:val="18"/>
            </w:rPr>
          </w:pPr>
          <w:r w:rsidRPr="00A834FC">
            <w:rPr>
              <w:rFonts w:asciiTheme="minorBidi" w:hAnsiTheme="minorBidi" w:cstheme="minorBidi"/>
              <w:b/>
              <w:bCs/>
              <w:sz w:val="18"/>
              <w:szCs w:val="18"/>
            </w:rPr>
            <w:t>U</w:t>
          </w:r>
          <w:r w:rsidRPr="00A834FC">
            <w:rPr>
              <w:rFonts w:asciiTheme="minorBidi" w:hAnsiTheme="minorBidi" w:cstheme="minorBidi"/>
              <w:sz w:val="18"/>
              <w:szCs w:val="18"/>
            </w:rPr>
            <w:t xml:space="preserve">niversité </w:t>
          </w:r>
          <w:r w:rsidRPr="00A834FC">
            <w:rPr>
              <w:rFonts w:asciiTheme="minorBidi" w:hAnsiTheme="minorBidi" w:cstheme="minorBidi"/>
              <w:b/>
              <w:bCs/>
              <w:sz w:val="18"/>
              <w:szCs w:val="18"/>
            </w:rPr>
            <w:t>A</w:t>
          </w:r>
          <w:r w:rsidRPr="00A834FC">
            <w:rPr>
              <w:rFonts w:asciiTheme="minorBidi" w:hAnsiTheme="minorBidi" w:cstheme="minorBidi"/>
              <w:sz w:val="18"/>
              <w:szCs w:val="18"/>
            </w:rPr>
            <w:t xml:space="preserve">bou </w:t>
          </w:r>
          <w:proofErr w:type="spellStart"/>
          <w:r w:rsidRPr="00A834FC">
            <w:rPr>
              <w:rFonts w:asciiTheme="minorBidi" w:hAnsiTheme="minorBidi" w:cstheme="minorBidi"/>
              <w:b/>
              <w:bCs/>
              <w:sz w:val="18"/>
              <w:szCs w:val="18"/>
            </w:rPr>
            <w:t>B</w:t>
          </w:r>
          <w:r w:rsidRPr="00A834FC">
            <w:rPr>
              <w:rFonts w:asciiTheme="minorBidi" w:hAnsiTheme="minorBidi" w:cstheme="minorBidi"/>
              <w:sz w:val="18"/>
              <w:szCs w:val="18"/>
            </w:rPr>
            <w:t>ekr</w:t>
          </w:r>
          <w:proofErr w:type="spellEnd"/>
          <w:r w:rsidRPr="00A834FC">
            <w:rPr>
              <w:rFonts w:asciiTheme="minorBidi" w:hAnsiTheme="minorBidi" w:cstheme="minorBidi"/>
              <w:sz w:val="18"/>
              <w:szCs w:val="18"/>
            </w:rPr>
            <w:t xml:space="preserve"> </w:t>
          </w:r>
          <w:proofErr w:type="spellStart"/>
          <w:r w:rsidRPr="00A834FC">
            <w:rPr>
              <w:rFonts w:asciiTheme="minorBidi" w:hAnsiTheme="minorBidi" w:cstheme="minorBidi"/>
              <w:b/>
              <w:bCs/>
              <w:sz w:val="18"/>
              <w:szCs w:val="18"/>
            </w:rPr>
            <w:t>B</w:t>
          </w:r>
          <w:r w:rsidRPr="00A834FC">
            <w:rPr>
              <w:rFonts w:asciiTheme="minorBidi" w:hAnsiTheme="minorBidi" w:cstheme="minorBidi"/>
              <w:sz w:val="18"/>
              <w:szCs w:val="18"/>
            </w:rPr>
            <w:t>elkaid</w:t>
          </w:r>
          <w:proofErr w:type="spellEnd"/>
          <w:r w:rsidRPr="00A834FC">
            <w:rPr>
              <w:rFonts w:asciiTheme="minorBidi" w:hAnsiTheme="minorBidi" w:cstheme="minorBidi"/>
              <w:sz w:val="18"/>
              <w:szCs w:val="18"/>
            </w:rPr>
            <w:t xml:space="preserve"> </w:t>
          </w:r>
          <w:r w:rsidRPr="00A834FC">
            <w:rPr>
              <w:rFonts w:asciiTheme="minorBidi" w:hAnsiTheme="minorBidi" w:cstheme="minorBidi"/>
              <w:b/>
              <w:bCs/>
              <w:sz w:val="18"/>
              <w:szCs w:val="18"/>
            </w:rPr>
            <w:t>T</w:t>
          </w:r>
          <w:r w:rsidRPr="00A834FC">
            <w:rPr>
              <w:rFonts w:asciiTheme="minorBidi" w:hAnsiTheme="minorBidi" w:cstheme="minorBidi"/>
              <w:sz w:val="18"/>
              <w:szCs w:val="18"/>
            </w:rPr>
            <w:t>lemcen</w:t>
          </w:r>
        </w:p>
        <w:p w:rsidR="00A834FC" w:rsidRPr="00A834FC" w:rsidRDefault="00A834FC" w:rsidP="00A834FC">
          <w:pPr>
            <w:spacing w:line="240" w:lineRule="auto"/>
            <w:jc w:val="center"/>
            <w:rPr>
              <w:rFonts w:asciiTheme="minorBidi" w:hAnsiTheme="minorBidi"/>
              <w:bCs/>
              <w:sz w:val="18"/>
              <w:szCs w:val="18"/>
            </w:rPr>
          </w:pPr>
          <w:r w:rsidRPr="00A834FC">
            <w:rPr>
              <w:rFonts w:ascii="Ebrima" w:hAnsi="Ebrima" w:cs="Ebrima"/>
              <w:bCs/>
              <w:sz w:val="18"/>
              <w:szCs w:val="18"/>
            </w:rPr>
            <w:t>ⵜⴰⵙⴷⴰⵡⵉⵜⴰⴱⵓⴱⴽⵔⴱⴻⵍⵇⴰⵢⴷ</w:t>
          </w:r>
          <w:r w:rsidRPr="00A834FC">
            <w:rPr>
              <w:rFonts w:asciiTheme="minorBidi" w:hAnsiTheme="minorBidi"/>
              <w:bCs/>
              <w:sz w:val="18"/>
              <w:szCs w:val="18"/>
            </w:rPr>
            <w:t xml:space="preserve"> </w:t>
          </w:r>
          <w:r w:rsidRPr="00A834FC">
            <w:rPr>
              <w:rFonts w:ascii="Ebrima" w:hAnsi="Ebrima" w:cs="Ebrima"/>
              <w:bCs/>
              <w:sz w:val="18"/>
              <w:szCs w:val="18"/>
            </w:rPr>
            <w:t>ⵏⵜⵍⵎⵙⴰⵏ</w:t>
          </w:r>
        </w:p>
        <w:p w:rsidR="00A834FC" w:rsidRPr="00A834FC" w:rsidRDefault="00A834FC" w:rsidP="00A834FC">
          <w:pPr>
            <w:spacing w:line="240" w:lineRule="auto"/>
            <w:jc w:val="center"/>
            <w:rPr>
              <w:rStyle w:val="Lienhypertexte"/>
              <w:rFonts w:asciiTheme="minorBidi" w:hAnsiTheme="minorBidi"/>
              <w:color w:val="auto"/>
              <w:sz w:val="18"/>
              <w:szCs w:val="18"/>
              <w:u w:val="none"/>
            </w:rPr>
          </w:pPr>
          <w:r w:rsidRPr="00A834FC">
            <w:rPr>
              <w:rFonts w:asciiTheme="minorBidi" w:hAnsiTheme="minorBidi"/>
              <w:b/>
              <w:bCs/>
              <w:sz w:val="18"/>
              <w:szCs w:val="18"/>
            </w:rPr>
            <w:t>V</w:t>
          </w:r>
          <w:r w:rsidRPr="00A834FC">
            <w:rPr>
              <w:rFonts w:asciiTheme="minorBidi" w:hAnsiTheme="minorBidi"/>
              <w:sz w:val="18"/>
              <w:szCs w:val="18"/>
            </w:rPr>
            <w:t xml:space="preserve">ice </w:t>
          </w:r>
          <w:r w:rsidRPr="00A834FC">
            <w:rPr>
              <w:rFonts w:asciiTheme="minorBidi" w:hAnsiTheme="minorBidi"/>
              <w:b/>
              <w:bCs/>
              <w:sz w:val="18"/>
              <w:szCs w:val="18"/>
            </w:rPr>
            <w:t>R</w:t>
          </w:r>
          <w:r w:rsidRPr="00A834FC">
            <w:rPr>
              <w:rFonts w:asciiTheme="minorBidi" w:hAnsiTheme="minorBidi"/>
              <w:sz w:val="18"/>
              <w:szCs w:val="18"/>
            </w:rPr>
            <w:t xml:space="preserve">ectorat de la </w:t>
          </w:r>
          <w:r w:rsidRPr="00A834FC">
            <w:rPr>
              <w:rFonts w:asciiTheme="minorBidi" w:hAnsiTheme="minorBidi"/>
              <w:b/>
              <w:bCs/>
              <w:sz w:val="18"/>
              <w:szCs w:val="18"/>
            </w:rPr>
            <w:t>F</w:t>
          </w:r>
          <w:r w:rsidRPr="00A834FC">
            <w:rPr>
              <w:rFonts w:asciiTheme="minorBidi" w:hAnsiTheme="minorBidi"/>
              <w:sz w:val="18"/>
              <w:szCs w:val="18"/>
            </w:rPr>
            <w:t xml:space="preserve">ormation </w:t>
          </w:r>
          <w:r w:rsidRPr="00A834FC">
            <w:rPr>
              <w:rFonts w:asciiTheme="minorBidi" w:hAnsiTheme="minorBidi"/>
              <w:b/>
              <w:bCs/>
              <w:sz w:val="18"/>
              <w:szCs w:val="18"/>
            </w:rPr>
            <w:t>S</w:t>
          </w:r>
          <w:r w:rsidRPr="00A834FC">
            <w:rPr>
              <w:rFonts w:asciiTheme="minorBidi" w:hAnsiTheme="minorBidi"/>
              <w:sz w:val="18"/>
              <w:szCs w:val="18"/>
            </w:rPr>
            <w:t xml:space="preserve">upérieure de </w:t>
          </w:r>
          <w:r w:rsidRPr="00A834FC">
            <w:rPr>
              <w:rFonts w:asciiTheme="minorBidi" w:hAnsiTheme="minorBidi"/>
              <w:b/>
              <w:bCs/>
              <w:sz w:val="18"/>
              <w:szCs w:val="18"/>
            </w:rPr>
            <w:t>G</w:t>
          </w:r>
          <w:r w:rsidRPr="00A834FC">
            <w:rPr>
              <w:rFonts w:asciiTheme="minorBidi" w:hAnsiTheme="minorBidi"/>
              <w:sz w:val="18"/>
              <w:szCs w:val="18"/>
            </w:rPr>
            <w:t xml:space="preserve">raduation, de la </w:t>
          </w:r>
          <w:r w:rsidRPr="00A834FC">
            <w:rPr>
              <w:rFonts w:asciiTheme="minorBidi" w:hAnsiTheme="minorBidi"/>
              <w:b/>
              <w:bCs/>
              <w:sz w:val="18"/>
              <w:szCs w:val="18"/>
            </w:rPr>
            <w:t>F</w:t>
          </w:r>
          <w:r w:rsidRPr="00A834FC">
            <w:rPr>
              <w:rFonts w:asciiTheme="minorBidi" w:hAnsiTheme="minorBidi"/>
              <w:sz w:val="18"/>
              <w:szCs w:val="18"/>
            </w:rPr>
            <w:t xml:space="preserve">ormation </w:t>
          </w:r>
          <w:r w:rsidRPr="00A834FC">
            <w:rPr>
              <w:rFonts w:asciiTheme="minorBidi" w:hAnsiTheme="minorBidi"/>
              <w:b/>
              <w:bCs/>
              <w:sz w:val="18"/>
              <w:szCs w:val="18"/>
            </w:rPr>
            <w:t>C</w:t>
          </w:r>
          <w:r w:rsidRPr="00A834FC">
            <w:rPr>
              <w:rFonts w:asciiTheme="minorBidi" w:hAnsiTheme="minorBidi"/>
              <w:sz w:val="18"/>
              <w:szCs w:val="18"/>
            </w:rPr>
            <w:t xml:space="preserve">ontinue et des </w:t>
          </w:r>
          <w:r w:rsidRPr="00A834FC">
            <w:rPr>
              <w:rFonts w:asciiTheme="minorBidi" w:hAnsiTheme="minorBidi"/>
              <w:b/>
              <w:bCs/>
              <w:sz w:val="18"/>
              <w:szCs w:val="18"/>
            </w:rPr>
            <w:t>D</w:t>
          </w:r>
          <w:r w:rsidRPr="00A834FC">
            <w:rPr>
              <w:rFonts w:asciiTheme="minorBidi" w:hAnsiTheme="minorBidi"/>
              <w:sz w:val="18"/>
              <w:szCs w:val="18"/>
            </w:rPr>
            <w:t>iplômes</w:t>
          </w:r>
        </w:p>
        <w:p w:rsidR="00A834FC" w:rsidRPr="00A834FC" w:rsidRDefault="00A834FC" w:rsidP="00A834FC">
          <w:pPr>
            <w:tabs>
              <w:tab w:val="right" w:pos="9497"/>
            </w:tabs>
            <w:spacing w:line="240" w:lineRule="auto"/>
            <w:ind w:left="-57" w:right="113"/>
            <w:jc w:val="right"/>
            <w:rPr>
              <w:rFonts w:asciiTheme="minorBidi" w:hAnsiTheme="minorBidi"/>
              <w:sz w:val="18"/>
              <w:szCs w:val="18"/>
            </w:rPr>
          </w:pPr>
          <w:r w:rsidRPr="00A834FC">
            <w:rPr>
              <w:rStyle w:val="Lienhypertexte"/>
              <w:rFonts w:asciiTheme="minorBidi" w:hAnsiTheme="minorBidi"/>
              <w:sz w:val="18"/>
              <w:szCs w:val="18"/>
            </w:rPr>
            <w:t>vrp.tlemcen@gmail.com</w:t>
          </w:r>
          <w:r w:rsidRPr="00A834FC">
            <w:rPr>
              <w:rFonts w:asciiTheme="minorBidi" w:hAnsiTheme="minorBidi"/>
              <w:sz w:val="18"/>
              <w:szCs w:val="18"/>
            </w:rPr>
            <w:t xml:space="preserve">, </w:t>
          </w:r>
          <w:hyperlink r:id="rId2" w:history="1">
            <w:r w:rsidRPr="00A834FC">
              <w:rPr>
                <w:rStyle w:val="Lienhypertexte"/>
                <w:rFonts w:asciiTheme="minorBidi" w:hAnsiTheme="minorBidi"/>
                <w:sz w:val="18"/>
                <w:szCs w:val="18"/>
              </w:rPr>
              <w:t>vrp.tlemcen@univ-tlemcen.dz</w:t>
            </w:r>
          </w:hyperlink>
        </w:p>
        <w:p w:rsidR="00A834FC" w:rsidRPr="00A834FC" w:rsidRDefault="00A834FC"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Pr>
            <w:t>Télé/fax 043216198</w:t>
          </w:r>
        </w:p>
      </w:tc>
    </w:tr>
  </w:tbl>
  <w:p w:rsidR="000C26CE" w:rsidRDefault="000C26CE" w:rsidP="00A834F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932826"/>
    <w:multiLevelType w:val="hybridMultilevel"/>
    <w:tmpl w:val="F3D000B8"/>
    <w:lvl w:ilvl="0" w:tplc="040C0001">
      <w:start w:val="1"/>
      <w:numFmt w:val="bullet"/>
      <w:lvlText w:val=""/>
      <w:lvlJc w:val="left"/>
      <w:pPr>
        <w:ind w:left="2279" w:hanging="360"/>
      </w:pPr>
      <w:rPr>
        <w:rFonts w:ascii="Symbol" w:hAnsi="Symbol" w:hint="default"/>
      </w:rPr>
    </w:lvl>
    <w:lvl w:ilvl="1" w:tplc="040C0003" w:tentative="1">
      <w:start w:val="1"/>
      <w:numFmt w:val="bullet"/>
      <w:lvlText w:val="o"/>
      <w:lvlJc w:val="left"/>
      <w:pPr>
        <w:ind w:left="2999" w:hanging="360"/>
      </w:pPr>
      <w:rPr>
        <w:rFonts w:ascii="Courier New" w:hAnsi="Courier New" w:cs="Courier New" w:hint="default"/>
      </w:rPr>
    </w:lvl>
    <w:lvl w:ilvl="2" w:tplc="040C0005" w:tentative="1">
      <w:start w:val="1"/>
      <w:numFmt w:val="bullet"/>
      <w:lvlText w:val=""/>
      <w:lvlJc w:val="left"/>
      <w:pPr>
        <w:ind w:left="3719" w:hanging="360"/>
      </w:pPr>
      <w:rPr>
        <w:rFonts w:ascii="Wingdings" w:hAnsi="Wingdings" w:hint="default"/>
      </w:rPr>
    </w:lvl>
    <w:lvl w:ilvl="3" w:tplc="040C0001" w:tentative="1">
      <w:start w:val="1"/>
      <w:numFmt w:val="bullet"/>
      <w:lvlText w:val=""/>
      <w:lvlJc w:val="left"/>
      <w:pPr>
        <w:ind w:left="4439" w:hanging="360"/>
      </w:pPr>
      <w:rPr>
        <w:rFonts w:ascii="Symbol" w:hAnsi="Symbol" w:hint="default"/>
      </w:rPr>
    </w:lvl>
    <w:lvl w:ilvl="4" w:tplc="040C0003" w:tentative="1">
      <w:start w:val="1"/>
      <w:numFmt w:val="bullet"/>
      <w:lvlText w:val="o"/>
      <w:lvlJc w:val="left"/>
      <w:pPr>
        <w:ind w:left="5159" w:hanging="360"/>
      </w:pPr>
      <w:rPr>
        <w:rFonts w:ascii="Courier New" w:hAnsi="Courier New" w:cs="Courier New" w:hint="default"/>
      </w:rPr>
    </w:lvl>
    <w:lvl w:ilvl="5" w:tplc="040C0005" w:tentative="1">
      <w:start w:val="1"/>
      <w:numFmt w:val="bullet"/>
      <w:lvlText w:val=""/>
      <w:lvlJc w:val="left"/>
      <w:pPr>
        <w:ind w:left="5879" w:hanging="360"/>
      </w:pPr>
      <w:rPr>
        <w:rFonts w:ascii="Wingdings" w:hAnsi="Wingdings" w:hint="default"/>
      </w:rPr>
    </w:lvl>
    <w:lvl w:ilvl="6" w:tplc="040C0001" w:tentative="1">
      <w:start w:val="1"/>
      <w:numFmt w:val="bullet"/>
      <w:lvlText w:val=""/>
      <w:lvlJc w:val="left"/>
      <w:pPr>
        <w:ind w:left="6599" w:hanging="360"/>
      </w:pPr>
      <w:rPr>
        <w:rFonts w:ascii="Symbol" w:hAnsi="Symbol" w:hint="default"/>
      </w:rPr>
    </w:lvl>
    <w:lvl w:ilvl="7" w:tplc="040C0003" w:tentative="1">
      <w:start w:val="1"/>
      <w:numFmt w:val="bullet"/>
      <w:lvlText w:val="o"/>
      <w:lvlJc w:val="left"/>
      <w:pPr>
        <w:ind w:left="7319" w:hanging="360"/>
      </w:pPr>
      <w:rPr>
        <w:rFonts w:ascii="Courier New" w:hAnsi="Courier New" w:cs="Courier New" w:hint="default"/>
      </w:rPr>
    </w:lvl>
    <w:lvl w:ilvl="8" w:tplc="040C0005" w:tentative="1">
      <w:start w:val="1"/>
      <w:numFmt w:val="bullet"/>
      <w:lvlText w:val=""/>
      <w:lvlJc w:val="left"/>
      <w:pPr>
        <w:ind w:left="803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EC"/>
    <w:rsid w:val="0003557E"/>
    <w:rsid w:val="000C26CE"/>
    <w:rsid w:val="000E3B0B"/>
    <w:rsid w:val="00115A2F"/>
    <w:rsid w:val="003358AB"/>
    <w:rsid w:val="004F6DF0"/>
    <w:rsid w:val="00687548"/>
    <w:rsid w:val="008A6ECE"/>
    <w:rsid w:val="00A834FC"/>
    <w:rsid w:val="00BD67C9"/>
    <w:rsid w:val="00D716EC"/>
    <w:rsid w:val="00E02DE5"/>
    <w:rsid w:val="00E052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6AA77B-7DDD-44A4-9F6B-A492F47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834FC"/>
    <w:pPr>
      <w:keepNext/>
      <w:suppressAutoHyphens/>
      <w:autoSpaceDN w:val="0"/>
      <w:bidi/>
      <w:spacing w:after="0" w:line="240" w:lineRule="auto"/>
      <w:jc w:val="center"/>
      <w:textAlignment w:val="baseline"/>
      <w:outlineLvl w:val="0"/>
    </w:pPr>
    <w:rPr>
      <w:rFonts w:ascii="Times New Roman" w:eastAsia="Times New Roman" w:hAnsi="Times New Roman" w:cs="Arial"/>
      <w:i/>
      <w:iCs/>
      <w:sz w:val="20"/>
      <w:szCs w:val="20"/>
      <w:lang w:eastAsia="fr-FR"/>
    </w:rPr>
  </w:style>
  <w:style w:type="paragraph" w:styleId="Titre2">
    <w:name w:val="heading 2"/>
    <w:basedOn w:val="Normal"/>
    <w:next w:val="Normal"/>
    <w:link w:val="Titre2Car"/>
    <w:uiPriority w:val="9"/>
    <w:semiHidden/>
    <w:unhideWhenUsed/>
    <w:qFormat/>
    <w:rsid w:val="00A834FC"/>
    <w:pPr>
      <w:keepNext/>
      <w:suppressAutoHyphens/>
      <w:autoSpaceDN w:val="0"/>
      <w:bidi/>
      <w:spacing w:after="0" w:line="240" w:lineRule="auto"/>
      <w:jc w:val="center"/>
      <w:textAlignment w:val="baseline"/>
      <w:outlineLvl w:val="1"/>
    </w:pPr>
    <w:rPr>
      <w:rFonts w:ascii="Times New Roman" w:eastAsia="Times New Roman" w:hAnsi="Times New Roman" w:cs="Traditional Arabic"/>
      <w:sz w:val="24"/>
      <w:szCs w:val="20"/>
      <w:lang w:eastAsia="fr-FR"/>
    </w:rPr>
  </w:style>
  <w:style w:type="paragraph" w:styleId="Titre3">
    <w:name w:val="heading 3"/>
    <w:basedOn w:val="Normal"/>
    <w:next w:val="Normal"/>
    <w:link w:val="Titre3Car"/>
    <w:uiPriority w:val="9"/>
    <w:semiHidden/>
    <w:unhideWhenUsed/>
    <w:qFormat/>
    <w:rsid w:val="00A834FC"/>
    <w:pPr>
      <w:keepNext/>
      <w:suppressAutoHyphens/>
      <w:autoSpaceDN w:val="0"/>
      <w:bidi/>
      <w:spacing w:after="0" w:line="240" w:lineRule="auto"/>
      <w:textAlignment w:val="baseline"/>
      <w:outlineLvl w:val="2"/>
    </w:pPr>
    <w:rPr>
      <w:rFonts w:ascii="Times New Roman" w:eastAsia="Times New Roman" w:hAnsi="Times New Roman" w:cs="Andalus"/>
      <w:b/>
      <w:bCs/>
      <w:i/>
      <w:iCs/>
      <w:sz w:val="20"/>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71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716EC"/>
    <w:pPr>
      <w:tabs>
        <w:tab w:val="center" w:pos="4536"/>
        <w:tab w:val="right" w:pos="9072"/>
      </w:tabs>
      <w:spacing w:after="0" w:line="240" w:lineRule="auto"/>
    </w:pPr>
  </w:style>
  <w:style w:type="character" w:customStyle="1" w:styleId="En-tteCar">
    <w:name w:val="En-tête Car"/>
    <w:basedOn w:val="Policepardfaut"/>
    <w:link w:val="En-tte"/>
    <w:uiPriority w:val="99"/>
    <w:rsid w:val="00D716EC"/>
  </w:style>
  <w:style w:type="paragraph" w:styleId="Pieddepage">
    <w:name w:val="footer"/>
    <w:basedOn w:val="Normal"/>
    <w:link w:val="PieddepageCar"/>
    <w:uiPriority w:val="99"/>
    <w:unhideWhenUsed/>
    <w:rsid w:val="00D716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16EC"/>
  </w:style>
  <w:style w:type="paragraph" w:styleId="Paragraphedeliste">
    <w:name w:val="List Paragraph"/>
    <w:basedOn w:val="Normal"/>
    <w:uiPriority w:val="34"/>
    <w:qFormat/>
    <w:rsid w:val="0003557E"/>
    <w:pPr>
      <w:ind w:left="720"/>
      <w:contextualSpacing/>
    </w:pPr>
  </w:style>
  <w:style w:type="character" w:customStyle="1" w:styleId="Titre1Car">
    <w:name w:val="Titre 1 Car"/>
    <w:basedOn w:val="Policepardfaut"/>
    <w:link w:val="Titre1"/>
    <w:uiPriority w:val="9"/>
    <w:rsid w:val="00A834FC"/>
    <w:rPr>
      <w:rFonts w:ascii="Times New Roman" w:eastAsia="Times New Roman" w:hAnsi="Times New Roman" w:cs="Arial"/>
      <w:i/>
      <w:iCs/>
      <w:sz w:val="20"/>
      <w:szCs w:val="20"/>
      <w:lang w:eastAsia="fr-FR"/>
    </w:rPr>
  </w:style>
  <w:style w:type="character" w:customStyle="1" w:styleId="Titre2Car">
    <w:name w:val="Titre 2 Car"/>
    <w:basedOn w:val="Policepardfaut"/>
    <w:link w:val="Titre2"/>
    <w:uiPriority w:val="9"/>
    <w:semiHidden/>
    <w:rsid w:val="00A834FC"/>
    <w:rPr>
      <w:rFonts w:ascii="Times New Roman" w:eastAsia="Times New Roman" w:hAnsi="Times New Roman" w:cs="Traditional Arabic"/>
      <w:sz w:val="24"/>
      <w:szCs w:val="20"/>
      <w:lang w:eastAsia="fr-FR"/>
    </w:rPr>
  </w:style>
  <w:style w:type="character" w:customStyle="1" w:styleId="Titre3Car">
    <w:name w:val="Titre 3 Car"/>
    <w:basedOn w:val="Policepardfaut"/>
    <w:link w:val="Titre3"/>
    <w:uiPriority w:val="9"/>
    <w:semiHidden/>
    <w:rsid w:val="00A834FC"/>
    <w:rPr>
      <w:rFonts w:ascii="Times New Roman" w:eastAsia="Times New Roman" w:hAnsi="Times New Roman" w:cs="Andalus"/>
      <w:b/>
      <w:bCs/>
      <w:i/>
      <w:iCs/>
      <w:sz w:val="20"/>
      <w:szCs w:val="28"/>
      <w:lang w:eastAsia="fr-FR"/>
    </w:rPr>
  </w:style>
  <w:style w:type="paragraph" w:styleId="Titre">
    <w:name w:val="Title"/>
    <w:basedOn w:val="Normal"/>
    <w:link w:val="TitreCar"/>
    <w:uiPriority w:val="10"/>
    <w:qFormat/>
    <w:rsid w:val="00A834FC"/>
    <w:pPr>
      <w:suppressAutoHyphens/>
      <w:autoSpaceDN w:val="0"/>
      <w:bidi/>
      <w:spacing w:after="0" w:line="240" w:lineRule="auto"/>
      <w:ind w:left="284" w:right="-737"/>
      <w:jc w:val="center"/>
      <w:textAlignment w:val="baseline"/>
    </w:pPr>
    <w:rPr>
      <w:rFonts w:ascii="Times New Roman" w:eastAsia="Times New Roman" w:hAnsi="Times New Roman" w:cs="Andalus"/>
      <w:b/>
      <w:bCs/>
      <w:i/>
      <w:iCs/>
      <w:sz w:val="16"/>
      <w:szCs w:val="28"/>
      <w:lang w:eastAsia="fr-FR"/>
    </w:rPr>
  </w:style>
  <w:style w:type="character" w:customStyle="1" w:styleId="TitreCar">
    <w:name w:val="Titre Car"/>
    <w:basedOn w:val="Policepardfaut"/>
    <w:link w:val="Titre"/>
    <w:uiPriority w:val="10"/>
    <w:rsid w:val="00A834FC"/>
    <w:rPr>
      <w:rFonts w:ascii="Times New Roman" w:eastAsia="Times New Roman" w:hAnsi="Times New Roman" w:cs="Andalus"/>
      <w:b/>
      <w:bCs/>
      <w:i/>
      <w:iCs/>
      <w:sz w:val="16"/>
      <w:szCs w:val="28"/>
      <w:lang w:eastAsia="fr-FR"/>
    </w:rPr>
  </w:style>
  <w:style w:type="character" w:styleId="Lienhypertexte">
    <w:name w:val="Hyperlink"/>
    <w:rsid w:val="00A834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hyperlink" Target="mailto:vrp.tlemcen@univ-tlemcen.dz" TargetMode="External"/><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A0A4F-A7B4-49E8-9AE6-EE1E8CE3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1189</Words>
  <Characters>6545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VRP</dc:creator>
  <cp:keywords/>
  <dc:description/>
  <cp:lastModifiedBy>KASMI</cp:lastModifiedBy>
  <cp:revision>6</cp:revision>
  <cp:lastPrinted>2023-06-22T09:57:00Z</cp:lastPrinted>
  <dcterms:created xsi:type="dcterms:W3CDTF">2023-06-22T09:18:00Z</dcterms:created>
  <dcterms:modified xsi:type="dcterms:W3CDTF">2023-06-25T09:06:00Z</dcterms:modified>
</cp:coreProperties>
</file>